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3E6EB" w14:textId="11FB0977" w:rsidR="00E42C3A" w:rsidRPr="004A0FB7" w:rsidRDefault="58750B00" w:rsidP="385552A8">
      <w:pPr>
        <w:pStyle w:val="Title"/>
        <w:rPr>
          <w:rFonts w:asciiTheme="minorHAnsi" w:eastAsiaTheme="minorEastAsia" w:hAnsiTheme="minorHAnsi" w:cstheme="minorBidi"/>
          <w:b/>
          <w:bCs/>
          <w:color w:val="212121"/>
          <w:sz w:val="40"/>
          <w:szCs w:val="40"/>
        </w:rPr>
      </w:pPr>
      <w:r w:rsidRPr="004A0FB7">
        <w:rPr>
          <w:rFonts w:asciiTheme="minorHAnsi" w:eastAsiaTheme="minorEastAsia" w:hAnsiTheme="minorHAnsi" w:cstheme="minorBidi"/>
          <w:b/>
          <w:bCs/>
          <w:sz w:val="40"/>
          <w:szCs w:val="40"/>
        </w:rPr>
        <w:t xml:space="preserve">OBI </w:t>
      </w:r>
      <w:r w:rsidR="11DD02E0" w:rsidRPr="004A0FB7">
        <w:rPr>
          <w:rFonts w:asciiTheme="minorHAnsi" w:eastAsiaTheme="minorEastAsia" w:hAnsiTheme="minorHAnsi" w:cstheme="minorBidi"/>
          <w:b/>
          <w:bCs/>
          <w:sz w:val="40"/>
          <w:szCs w:val="40"/>
        </w:rPr>
        <w:t xml:space="preserve">Study </w:t>
      </w:r>
      <w:r w:rsidRPr="004A0FB7">
        <w:rPr>
          <w:rFonts w:asciiTheme="minorHAnsi" w:eastAsiaTheme="minorEastAsia" w:hAnsiTheme="minorHAnsi" w:cstheme="minorBidi"/>
          <w:b/>
          <w:bCs/>
          <w:sz w:val="40"/>
          <w:szCs w:val="40"/>
        </w:rPr>
        <w:t>Quality Checklist</w:t>
      </w:r>
      <w:r w:rsidR="75E1C7F8" w:rsidRPr="004A0FB7">
        <w:rPr>
          <w:rFonts w:asciiTheme="minorHAnsi" w:eastAsiaTheme="minorEastAsia" w:hAnsiTheme="minorHAnsi" w:cstheme="minorBidi"/>
          <w:b/>
          <w:bCs/>
          <w:sz w:val="40"/>
          <w:szCs w:val="40"/>
        </w:rPr>
        <w:t xml:space="preserve"> - Template</w:t>
      </w:r>
    </w:p>
    <w:p w14:paraId="190865E2" w14:textId="5C61AFC6" w:rsidR="2C398998" w:rsidRDefault="2C398998" w:rsidP="4982FCF1">
      <w:pPr>
        <w:rPr>
          <w:rFonts w:eastAsiaTheme="minorEastAsia"/>
          <w:color w:val="000000" w:themeColor="text1"/>
        </w:rPr>
      </w:pPr>
    </w:p>
    <w:p w14:paraId="49310548" w14:textId="639F9115" w:rsidR="00E42C3A" w:rsidRPr="004A0FB7" w:rsidRDefault="306DDFD4" w:rsidP="3BDDD024">
      <w:pPr>
        <w:rPr>
          <w:rFonts w:eastAsiaTheme="minorEastAsia"/>
          <w:color w:val="000000" w:themeColor="text1"/>
          <w:sz w:val="24"/>
          <w:szCs w:val="24"/>
        </w:rPr>
      </w:pPr>
      <w:r w:rsidRPr="3BDDD024">
        <w:rPr>
          <w:rFonts w:eastAsiaTheme="minorEastAsia"/>
          <w:color w:val="000000" w:themeColor="text1"/>
          <w:sz w:val="24"/>
          <w:szCs w:val="24"/>
        </w:rPr>
        <w:t>Version: 1.</w:t>
      </w:r>
      <w:r w:rsidR="48D140EF" w:rsidRPr="3BDDD024">
        <w:rPr>
          <w:rFonts w:eastAsiaTheme="minorEastAsia"/>
          <w:color w:val="000000" w:themeColor="text1"/>
          <w:sz w:val="24"/>
          <w:szCs w:val="24"/>
        </w:rPr>
        <w:t>2</w:t>
      </w:r>
      <w:r w:rsidRPr="3BDDD024">
        <w:rPr>
          <w:rFonts w:eastAsiaTheme="minorEastAsia"/>
          <w:color w:val="000000" w:themeColor="text1"/>
          <w:sz w:val="24"/>
          <w:szCs w:val="24"/>
        </w:rPr>
        <w:t xml:space="preserve"> - Date: </w:t>
      </w:r>
      <w:r w:rsidR="00D533C1">
        <w:rPr>
          <w:rFonts w:ascii="Calibri" w:eastAsia="Calibri" w:hAnsi="Calibri" w:cs="Calibri"/>
          <w:sz w:val="24"/>
          <w:szCs w:val="24"/>
        </w:rPr>
        <w:t>July 17</w:t>
      </w:r>
      <w:r w:rsidR="700F25D4" w:rsidRPr="3BDDD024">
        <w:rPr>
          <w:rFonts w:eastAsiaTheme="minorEastAsia"/>
          <w:color w:val="000000" w:themeColor="text1"/>
          <w:sz w:val="24"/>
          <w:szCs w:val="24"/>
        </w:rPr>
        <w:t>, 2024</w:t>
      </w:r>
    </w:p>
    <w:p w14:paraId="42AE5359" w14:textId="68E95D44" w:rsidR="4982FCF1" w:rsidRDefault="4982FCF1"/>
    <w:tbl>
      <w:tblPr>
        <w:tblStyle w:val="TableGrid"/>
        <w:tblW w:w="0" w:type="auto"/>
        <w:tblLayout w:type="fixed"/>
        <w:tblLook w:val="06A0" w:firstRow="1" w:lastRow="0" w:firstColumn="1" w:lastColumn="0" w:noHBand="1" w:noVBand="1"/>
      </w:tblPr>
      <w:tblGrid>
        <w:gridCol w:w="9360"/>
      </w:tblGrid>
      <w:tr w:rsidR="4982FCF1" w14:paraId="199E83F2" w14:textId="77777777" w:rsidTr="0061762F">
        <w:trPr>
          <w:trHeight w:val="300"/>
        </w:trPr>
        <w:tc>
          <w:tcPr>
            <w:tcW w:w="9360" w:type="dxa"/>
            <w:tcBorders>
              <w:top w:val="single" w:sz="18" w:space="0" w:color="auto"/>
              <w:left w:val="single" w:sz="18" w:space="0" w:color="auto"/>
              <w:bottom w:val="single" w:sz="18" w:space="0" w:color="auto"/>
              <w:right w:val="single" w:sz="18" w:space="0" w:color="auto"/>
            </w:tcBorders>
          </w:tcPr>
          <w:p w14:paraId="6297E729" w14:textId="51ED8E2E" w:rsidR="4258551E" w:rsidRDefault="4258551E" w:rsidP="4982FCF1">
            <w:pPr>
              <w:spacing w:line="274" w:lineRule="auto"/>
              <w:rPr>
                <w:rFonts w:eastAsiaTheme="minorEastAsia"/>
                <w:b/>
                <w:bCs/>
                <w:i/>
                <w:iCs/>
                <w:sz w:val="21"/>
                <w:szCs w:val="21"/>
              </w:rPr>
            </w:pPr>
            <w:r w:rsidRPr="4982FCF1">
              <w:rPr>
                <w:rFonts w:eastAsiaTheme="minorEastAsia"/>
                <w:b/>
                <w:bCs/>
                <w:i/>
                <w:iCs/>
                <w:sz w:val="21"/>
                <w:szCs w:val="21"/>
              </w:rPr>
              <w:t>Document overview:</w:t>
            </w:r>
          </w:p>
          <w:p w14:paraId="26B2B4B3" w14:textId="3DBD8AE9" w:rsidR="4258551E" w:rsidRDefault="4258551E" w:rsidP="4982FCF1">
            <w:pPr>
              <w:spacing w:line="274" w:lineRule="auto"/>
              <w:rPr>
                <w:rFonts w:eastAsiaTheme="minorEastAsia"/>
                <w:sz w:val="21"/>
                <w:szCs w:val="21"/>
              </w:rPr>
            </w:pPr>
            <w:r w:rsidRPr="4982FCF1">
              <w:rPr>
                <w:rFonts w:eastAsiaTheme="minorEastAsia"/>
                <w:sz w:val="21"/>
                <w:szCs w:val="21"/>
              </w:rPr>
              <w:t>This checklist is a reorganized version of the DAQCORD guidelines</w:t>
            </w:r>
            <w:r w:rsidRPr="4982FCF1">
              <w:rPr>
                <w:rStyle w:val="FootnoteReference"/>
                <w:rFonts w:eastAsiaTheme="minorEastAsia"/>
                <w:sz w:val="21"/>
                <w:szCs w:val="21"/>
              </w:rPr>
              <w:footnoteReference w:id="1"/>
            </w:r>
            <w:r w:rsidRPr="4982FCF1">
              <w:rPr>
                <w:rFonts w:eastAsiaTheme="minorEastAsia"/>
                <w:sz w:val="21"/>
                <w:szCs w:val="21"/>
              </w:rPr>
              <w:t xml:space="preserve">. DAQCORD is endorsed by the International Neuroinformatics Coordinating Facility (INCF). OBI has organized this checklist by stage of study data collection. All OBI Integrated Discovery Programs (IDPs) </w:t>
            </w:r>
            <w:r w:rsidRPr="4982FCF1">
              <w:rPr>
                <w:rFonts w:eastAsiaTheme="minorEastAsia"/>
                <w:b/>
                <w:bCs/>
                <w:i/>
                <w:iCs/>
                <w:color w:val="D6493B"/>
                <w:sz w:val="21"/>
                <w:szCs w:val="21"/>
              </w:rPr>
              <w:t xml:space="preserve">must </w:t>
            </w:r>
            <w:r w:rsidRPr="4982FCF1">
              <w:rPr>
                <w:rFonts w:eastAsiaTheme="minorEastAsia"/>
                <w:sz w:val="21"/>
                <w:szCs w:val="21"/>
              </w:rPr>
              <w:t xml:space="preserve">complete these checklists prior to each stage of their study and </w:t>
            </w:r>
            <w:r w:rsidRPr="4982FCF1">
              <w:rPr>
                <w:rFonts w:eastAsiaTheme="minorEastAsia"/>
                <w:b/>
                <w:bCs/>
                <w:i/>
                <w:iCs/>
                <w:sz w:val="21"/>
                <w:szCs w:val="21"/>
              </w:rPr>
              <w:t>submit the updated checklist to OBI</w:t>
            </w:r>
            <w:r w:rsidRPr="4982FCF1">
              <w:rPr>
                <w:rFonts w:eastAsiaTheme="minorEastAsia"/>
                <w:sz w:val="21"/>
                <w:szCs w:val="21"/>
              </w:rPr>
              <w:t>. If the IDP makes use of Brain-CODE and the OBI neuroinformatics services, please consult with OBI if you require additional help with ensuring these quality steps are met.</w:t>
            </w:r>
          </w:p>
          <w:p w14:paraId="19E8C76D" w14:textId="4FD03849" w:rsidR="4258551E" w:rsidRDefault="4258551E" w:rsidP="4982FCF1">
            <w:pPr>
              <w:spacing w:line="274" w:lineRule="auto"/>
              <w:rPr>
                <w:rFonts w:eastAsiaTheme="minorEastAsia"/>
                <w:sz w:val="21"/>
                <w:szCs w:val="21"/>
              </w:rPr>
            </w:pPr>
            <w:r w:rsidRPr="4982FCF1">
              <w:rPr>
                <w:rFonts w:eastAsiaTheme="minorEastAsia"/>
                <w:sz w:val="21"/>
                <w:szCs w:val="21"/>
              </w:rPr>
              <w:t>The checklist is broken down by the two stages of the Data Quality Framework:</w:t>
            </w:r>
          </w:p>
          <w:p w14:paraId="20FC078E" w14:textId="2B5BBF1F" w:rsidR="4258551E" w:rsidRDefault="4258551E" w:rsidP="4982FCF1">
            <w:pPr>
              <w:pStyle w:val="ListParagraph"/>
              <w:numPr>
                <w:ilvl w:val="0"/>
                <w:numId w:val="1"/>
              </w:numPr>
              <w:spacing w:line="274" w:lineRule="auto"/>
              <w:rPr>
                <w:rFonts w:eastAsiaTheme="minorEastAsia"/>
                <w:sz w:val="21"/>
                <w:szCs w:val="21"/>
              </w:rPr>
            </w:pPr>
            <w:r w:rsidRPr="4982FCF1">
              <w:rPr>
                <w:rFonts w:eastAsiaTheme="minorEastAsia"/>
                <w:sz w:val="21"/>
                <w:szCs w:val="21"/>
              </w:rPr>
              <w:t>Stage 1: Study Design, Training, and Testing</w:t>
            </w:r>
          </w:p>
          <w:p w14:paraId="4C166408" w14:textId="0049C7B0" w:rsidR="4258551E" w:rsidRDefault="4258551E" w:rsidP="4982FCF1">
            <w:pPr>
              <w:pStyle w:val="ListParagraph"/>
              <w:numPr>
                <w:ilvl w:val="0"/>
                <w:numId w:val="1"/>
              </w:numPr>
              <w:spacing w:line="274" w:lineRule="auto"/>
              <w:rPr>
                <w:rFonts w:eastAsiaTheme="minorEastAsia"/>
                <w:sz w:val="21"/>
                <w:szCs w:val="21"/>
              </w:rPr>
            </w:pPr>
            <w:r w:rsidRPr="4982FCF1">
              <w:rPr>
                <w:rFonts w:eastAsiaTheme="minorEastAsia"/>
                <w:sz w:val="21"/>
                <w:szCs w:val="21"/>
              </w:rPr>
              <w:t>Stage 2: Study Run Time &amp; Post-Collection</w:t>
            </w:r>
          </w:p>
          <w:p w14:paraId="5A93DFAA" w14:textId="6FCF965E" w:rsidR="4258551E" w:rsidRDefault="4258551E" w:rsidP="4982FCF1">
            <w:pPr>
              <w:rPr>
                <w:rFonts w:eastAsiaTheme="minorEastAsia"/>
              </w:rPr>
            </w:pPr>
            <w:r w:rsidRPr="4982FCF1">
              <w:rPr>
                <w:rFonts w:eastAsiaTheme="minorEastAsia"/>
                <w:sz w:val="21"/>
                <w:szCs w:val="21"/>
              </w:rPr>
              <w:t>Please note that each item in this checklist refers to a DAQCORD item # (</w:t>
            </w:r>
            <w:hyperlink r:id="rId10">
              <w:r w:rsidRPr="4982FCF1">
                <w:rPr>
                  <w:rStyle w:val="Hyperlink"/>
                  <w:rFonts w:eastAsiaTheme="minorEastAsia"/>
                  <w:sz w:val="21"/>
                  <w:szCs w:val="21"/>
                </w:rPr>
                <w:t>https://www.daqcord.org/daqcord-questions</w:t>
              </w:r>
            </w:hyperlink>
            <w:r w:rsidRPr="4982FCF1">
              <w:rPr>
                <w:rFonts w:eastAsiaTheme="minorEastAsia"/>
                <w:sz w:val="21"/>
                <w:szCs w:val="21"/>
              </w:rPr>
              <w:t>)</w:t>
            </w:r>
          </w:p>
          <w:p w14:paraId="4C16C4BE" w14:textId="68AA3D98" w:rsidR="4982FCF1" w:rsidRDefault="4982FCF1" w:rsidP="4982FCF1">
            <w:pPr>
              <w:rPr>
                <w:rFonts w:eastAsiaTheme="minorEastAsia"/>
                <w:sz w:val="21"/>
                <w:szCs w:val="21"/>
              </w:rPr>
            </w:pPr>
          </w:p>
          <w:p w14:paraId="23BF97BC" w14:textId="2A9E40B7" w:rsidR="4258551E" w:rsidRDefault="4258551E" w:rsidP="4982FCF1">
            <w:r w:rsidRPr="4982FCF1">
              <w:rPr>
                <w:rFonts w:eastAsiaTheme="minorEastAsia"/>
                <w:sz w:val="21"/>
                <w:szCs w:val="21"/>
              </w:rPr>
              <w:t>Once Stage 1 of the checklist is completed, please submit this to OBI.</w:t>
            </w:r>
          </w:p>
          <w:p w14:paraId="155E12FE" w14:textId="1420EBF7" w:rsidR="4982FCF1" w:rsidRDefault="4982FCF1" w:rsidP="4982FCF1">
            <w:pPr>
              <w:rPr>
                <w:rFonts w:eastAsiaTheme="minorEastAsia"/>
                <w:sz w:val="21"/>
                <w:szCs w:val="21"/>
              </w:rPr>
            </w:pPr>
          </w:p>
          <w:p w14:paraId="46B31459" w14:textId="27C7FC12" w:rsidR="4982FCF1" w:rsidRDefault="4258551E" w:rsidP="4982FCF1">
            <w:pPr>
              <w:rPr>
                <w:rFonts w:eastAsiaTheme="minorEastAsia"/>
                <w:sz w:val="21"/>
                <w:szCs w:val="21"/>
              </w:rPr>
            </w:pPr>
            <w:r w:rsidRPr="4982FCF1">
              <w:rPr>
                <w:rFonts w:eastAsiaTheme="minorEastAsia"/>
                <w:sz w:val="21"/>
                <w:szCs w:val="21"/>
              </w:rPr>
              <w:t>Once Stage 2 of the checklist is completed, please submit the updated checklist to OBI.</w:t>
            </w:r>
          </w:p>
        </w:tc>
      </w:tr>
    </w:tbl>
    <w:p w14:paraId="71EA4E3C" w14:textId="796164E9" w:rsidR="4E63B6C4" w:rsidRDefault="4E63B6C4" w:rsidP="4982FCF1">
      <w:pPr>
        <w:spacing w:line="274" w:lineRule="auto"/>
        <w:rPr>
          <w:rFonts w:eastAsiaTheme="minorEastAsia"/>
          <w:sz w:val="21"/>
          <w:szCs w:val="21"/>
        </w:rPr>
      </w:pPr>
    </w:p>
    <w:p w14:paraId="58D64575" w14:textId="3AB44CFF" w:rsidR="00E42C3A" w:rsidRPr="004A0FB7" w:rsidRDefault="5C46FF7E" w:rsidP="4982FCF1">
      <w:pPr>
        <w:pStyle w:val="Heading1"/>
        <w:rPr>
          <w:rFonts w:asciiTheme="minorHAnsi" w:eastAsiaTheme="minorEastAsia" w:hAnsiTheme="minorHAnsi" w:cstheme="minorBidi"/>
          <w:b/>
          <w:bCs/>
          <w:color w:val="auto"/>
        </w:rPr>
      </w:pPr>
      <w:r w:rsidRPr="004A0FB7">
        <w:rPr>
          <w:rFonts w:asciiTheme="minorHAnsi" w:eastAsiaTheme="minorEastAsia" w:hAnsiTheme="minorHAnsi" w:cstheme="minorBidi"/>
          <w:b/>
          <w:bCs/>
          <w:color w:val="auto"/>
        </w:rPr>
        <w:t xml:space="preserve">Stage 1: </w:t>
      </w:r>
      <w:r w:rsidR="58750B00" w:rsidRPr="004A0FB7">
        <w:rPr>
          <w:rFonts w:asciiTheme="minorHAnsi" w:eastAsiaTheme="minorEastAsia" w:hAnsiTheme="minorHAnsi" w:cstheme="minorBidi"/>
          <w:b/>
          <w:bCs/>
          <w:color w:val="auto"/>
        </w:rPr>
        <w:t xml:space="preserve">Study </w:t>
      </w:r>
      <w:r w:rsidR="66DBC67C" w:rsidRPr="004A0FB7">
        <w:rPr>
          <w:rFonts w:asciiTheme="minorHAnsi" w:eastAsiaTheme="minorEastAsia" w:hAnsiTheme="minorHAnsi" w:cstheme="minorBidi"/>
          <w:b/>
          <w:bCs/>
          <w:color w:val="auto"/>
        </w:rPr>
        <w:t>D</w:t>
      </w:r>
      <w:r w:rsidR="58750B00" w:rsidRPr="004A0FB7">
        <w:rPr>
          <w:rFonts w:asciiTheme="minorHAnsi" w:eastAsiaTheme="minorEastAsia" w:hAnsiTheme="minorHAnsi" w:cstheme="minorBidi"/>
          <w:b/>
          <w:bCs/>
          <w:color w:val="auto"/>
        </w:rPr>
        <w:t>esign</w:t>
      </w:r>
      <w:r w:rsidR="3307E0F4" w:rsidRPr="004A0FB7">
        <w:rPr>
          <w:rFonts w:asciiTheme="minorHAnsi" w:eastAsiaTheme="minorEastAsia" w:hAnsiTheme="minorHAnsi" w:cstheme="minorBidi"/>
          <w:b/>
          <w:bCs/>
          <w:color w:val="auto"/>
        </w:rPr>
        <w:t>, Training, and</w:t>
      </w:r>
      <w:r w:rsidR="1F532396" w:rsidRPr="004A0FB7">
        <w:rPr>
          <w:rFonts w:asciiTheme="minorHAnsi" w:eastAsiaTheme="minorEastAsia" w:hAnsiTheme="minorHAnsi" w:cstheme="minorBidi"/>
          <w:b/>
          <w:bCs/>
          <w:color w:val="auto"/>
        </w:rPr>
        <w:t xml:space="preserve"> Testing </w:t>
      </w:r>
      <w:r w:rsidR="58750B00" w:rsidRPr="004A0FB7">
        <w:rPr>
          <w:rFonts w:asciiTheme="minorHAnsi" w:eastAsiaTheme="minorEastAsia" w:hAnsiTheme="minorHAnsi" w:cstheme="minorBidi"/>
          <w:b/>
          <w:bCs/>
          <w:color w:val="auto"/>
        </w:rPr>
        <w:t>(3</w:t>
      </w:r>
      <w:r w:rsidR="60C7E653" w:rsidRPr="004A0FB7">
        <w:rPr>
          <w:rFonts w:asciiTheme="minorHAnsi" w:eastAsiaTheme="minorEastAsia" w:hAnsiTheme="minorHAnsi" w:cstheme="minorBidi"/>
          <w:b/>
          <w:bCs/>
          <w:color w:val="auto"/>
        </w:rPr>
        <w:t>3</w:t>
      </w:r>
      <w:r w:rsidR="58750B00" w:rsidRPr="004A0FB7">
        <w:rPr>
          <w:rFonts w:asciiTheme="minorHAnsi" w:eastAsiaTheme="minorEastAsia" w:hAnsiTheme="minorHAnsi" w:cstheme="minorBidi"/>
          <w:b/>
          <w:bCs/>
          <w:color w:val="auto"/>
        </w:rPr>
        <w:t xml:space="preserve"> items)</w:t>
      </w:r>
    </w:p>
    <w:p w14:paraId="2E03AA0A" w14:textId="54392AC3" w:rsidR="4982FCF1" w:rsidRDefault="4982FCF1" w:rsidP="4982FCF1">
      <w:pPr>
        <w:rPr>
          <w:rFonts w:eastAsiaTheme="minorEastAsia"/>
          <w:sz w:val="28"/>
          <w:szCs w:val="28"/>
        </w:rPr>
      </w:pPr>
    </w:p>
    <w:p w14:paraId="33DE258E" w14:textId="4CBFCF74" w:rsidR="75A00A17" w:rsidRDefault="75A00A17" w:rsidP="4982FCF1">
      <w:pPr>
        <w:rPr>
          <w:rFonts w:eastAsiaTheme="minorEastAsia"/>
          <w:sz w:val="28"/>
          <w:szCs w:val="28"/>
        </w:rPr>
      </w:pPr>
      <w:r w:rsidRPr="4982FCF1">
        <w:rPr>
          <w:rFonts w:eastAsiaTheme="minorEastAsia"/>
          <w:sz w:val="28"/>
          <w:szCs w:val="28"/>
        </w:rPr>
        <w:t>Study Name: __________________________________</w:t>
      </w:r>
    </w:p>
    <w:p w14:paraId="7D7D8BE0" w14:textId="4C90A807" w:rsidR="75A00A17" w:rsidRDefault="75A00A17" w:rsidP="4982FCF1">
      <w:pPr>
        <w:rPr>
          <w:rFonts w:eastAsiaTheme="minorEastAsia"/>
          <w:sz w:val="28"/>
          <w:szCs w:val="28"/>
        </w:rPr>
      </w:pPr>
      <w:r w:rsidRPr="4982FCF1">
        <w:rPr>
          <w:rFonts w:eastAsiaTheme="minorEastAsia"/>
          <w:sz w:val="28"/>
          <w:szCs w:val="28"/>
        </w:rPr>
        <w:t>Stage 1 Completion Date: _______________________</w:t>
      </w:r>
    </w:p>
    <w:p w14:paraId="37988B25" w14:textId="77777777" w:rsidR="004A0FB7" w:rsidRDefault="004A0FB7" w:rsidP="4982FCF1">
      <w:pPr>
        <w:rPr>
          <w:rFonts w:eastAsiaTheme="minorEastAsia"/>
          <w:sz w:val="28"/>
          <w:szCs w:val="28"/>
        </w:rPr>
      </w:pPr>
    </w:p>
    <w:p w14:paraId="0EF9C433" w14:textId="0CA81256" w:rsidR="00E42C3A" w:rsidRPr="004A0FB7" w:rsidRDefault="58750B00" w:rsidP="004A0FB7">
      <w:pPr>
        <w:pStyle w:val="Heading3"/>
        <w:spacing w:line="276" w:lineRule="auto"/>
        <w:rPr>
          <w:rFonts w:asciiTheme="minorHAnsi" w:eastAsiaTheme="minorEastAsia" w:hAnsiTheme="minorHAnsi" w:cstheme="minorBidi"/>
          <w:b/>
          <w:bCs/>
          <w:color w:val="212121"/>
        </w:rPr>
      </w:pPr>
      <w:r w:rsidRPr="004A0FB7">
        <w:rPr>
          <w:rFonts w:asciiTheme="minorHAnsi" w:eastAsiaTheme="minorEastAsia" w:hAnsiTheme="minorHAnsi" w:cstheme="minorBidi"/>
          <w:b/>
          <w:bCs/>
          <w:color w:val="212121"/>
        </w:rPr>
        <w:t>Correctness (Accuracy):</w:t>
      </w:r>
    </w:p>
    <w:p w14:paraId="38C80B9E" w14:textId="65555A5A" w:rsidR="00E42C3A" w:rsidRPr="004A0FB7" w:rsidRDefault="56CF21FC" w:rsidP="004A0FB7">
      <w:pPr>
        <w:pStyle w:val="ListParagraph"/>
        <w:numPr>
          <w:ilvl w:val="0"/>
          <w:numId w:val="12"/>
        </w:numPr>
        <w:spacing w:line="276" w:lineRule="auto"/>
        <w:rPr>
          <w:rFonts w:eastAsiaTheme="minorEastAsia"/>
          <w:sz w:val="24"/>
          <w:szCs w:val="24"/>
        </w:rPr>
      </w:pPr>
      <w:r w:rsidRPr="004A0FB7">
        <w:rPr>
          <w:rFonts w:eastAsiaTheme="minorEastAsia"/>
          <w:sz w:val="24"/>
          <w:szCs w:val="24"/>
        </w:rPr>
        <w:t>e</w:t>
      </w:r>
      <w:r w:rsidR="58750B00" w:rsidRPr="004A0FB7">
        <w:rPr>
          <w:rFonts w:eastAsiaTheme="minorEastAsia"/>
          <w:sz w:val="24"/>
          <w:szCs w:val="24"/>
        </w:rPr>
        <w:t>CRFs are designed by a team with a range of expertise (item #1).</w:t>
      </w:r>
    </w:p>
    <w:p w14:paraId="4C07D0AD" w14:textId="6A05109E" w:rsidR="58750B00" w:rsidRPr="004A0FB7" w:rsidRDefault="58750B00" w:rsidP="004A0FB7">
      <w:pPr>
        <w:pStyle w:val="ListParagraph"/>
        <w:numPr>
          <w:ilvl w:val="0"/>
          <w:numId w:val="12"/>
        </w:numPr>
        <w:spacing w:line="276" w:lineRule="auto"/>
        <w:rPr>
          <w:rFonts w:eastAsiaTheme="minorEastAsia"/>
          <w:sz w:val="24"/>
          <w:szCs w:val="24"/>
        </w:rPr>
      </w:pPr>
      <w:r w:rsidRPr="004A0FB7">
        <w:rPr>
          <w:rFonts w:eastAsiaTheme="minorEastAsia"/>
          <w:sz w:val="24"/>
          <w:szCs w:val="24"/>
        </w:rPr>
        <w:t>Variables are named and encoded in a way that is easy to understand (item #5)</w:t>
      </w:r>
      <w:r w:rsidR="3B01561E" w:rsidRPr="004A0FB7">
        <w:rPr>
          <w:rFonts w:eastAsiaTheme="minorEastAsia"/>
          <w:sz w:val="24"/>
          <w:szCs w:val="24"/>
        </w:rPr>
        <w:t xml:space="preserve"> and the same name should be used across the CRF and database design so that confusion is minimized.</w:t>
      </w:r>
    </w:p>
    <w:p w14:paraId="07DC698B" w14:textId="21B41D31" w:rsidR="00E42C3A" w:rsidRPr="004A0FB7" w:rsidRDefault="58750B00" w:rsidP="004A0FB7">
      <w:pPr>
        <w:pStyle w:val="ListParagraph"/>
        <w:numPr>
          <w:ilvl w:val="0"/>
          <w:numId w:val="12"/>
        </w:numPr>
        <w:spacing w:line="276" w:lineRule="auto"/>
        <w:rPr>
          <w:rFonts w:eastAsiaTheme="minorEastAsia"/>
          <w:sz w:val="24"/>
          <w:szCs w:val="24"/>
        </w:rPr>
      </w:pPr>
      <w:r w:rsidRPr="004A0FB7">
        <w:rPr>
          <w:rFonts w:eastAsiaTheme="minorEastAsia"/>
          <w:sz w:val="24"/>
          <w:szCs w:val="24"/>
        </w:rPr>
        <w:lastRenderedPageBreak/>
        <w:t>Free text is avoided unless clear scientific justification and analysis plan specified/feasible (item #12).</w:t>
      </w:r>
    </w:p>
    <w:p w14:paraId="3FB0BE15" w14:textId="1CC2828F" w:rsidR="00E42C3A" w:rsidRPr="004A0FB7" w:rsidRDefault="58750B00" w:rsidP="004A0FB7">
      <w:pPr>
        <w:pStyle w:val="ListParagraph"/>
        <w:numPr>
          <w:ilvl w:val="0"/>
          <w:numId w:val="12"/>
        </w:numPr>
        <w:spacing w:line="276" w:lineRule="auto"/>
        <w:rPr>
          <w:rFonts w:eastAsiaTheme="minorEastAsia"/>
          <w:sz w:val="24"/>
          <w:szCs w:val="24"/>
        </w:rPr>
      </w:pPr>
      <w:r w:rsidRPr="004A0FB7">
        <w:rPr>
          <w:rFonts w:eastAsiaTheme="minorEastAsia"/>
          <w:sz w:val="24"/>
          <w:szCs w:val="24"/>
        </w:rPr>
        <w:t>Data collection fields include information on inclusion/exclusion criteria (item #16).</w:t>
      </w:r>
    </w:p>
    <w:p w14:paraId="3628DFF2" w14:textId="68ED24E0" w:rsidR="21D49972" w:rsidRPr="004A0FB7" w:rsidRDefault="71C6573C" w:rsidP="004A0FB7">
      <w:pPr>
        <w:pStyle w:val="ListParagraph"/>
        <w:numPr>
          <w:ilvl w:val="1"/>
          <w:numId w:val="12"/>
        </w:numPr>
        <w:spacing w:line="276" w:lineRule="auto"/>
        <w:rPr>
          <w:rFonts w:eastAsiaTheme="minorEastAsia"/>
          <w:sz w:val="24"/>
          <w:szCs w:val="24"/>
        </w:rPr>
      </w:pPr>
      <w:r w:rsidRPr="004A0FB7">
        <w:rPr>
          <w:rFonts w:eastAsiaTheme="minorEastAsia"/>
          <w:i/>
          <w:iCs/>
          <w:color w:val="565656"/>
          <w:sz w:val="24"/>
          <w:szCs w:val="24"/>
        </w:rPr>
        <w:t>Avoid enrollment errors by requiring completion of a</w:t>
      </w:r>
      <w:r w:rsidR="7583948D" w:rsidRPr="004A0FB7">
        <w:rPr>
          <w:rFonts w:eastAsiaTheme="minorEastAsia"/>
          <w:i/>
          <w:iCs/>
          <w:color w:val="565656"/>
          <w:sz w:val="24"/>
          <w:szCs w:val="24"/>
        </w:rPr>
        <w:t>n</w:t>
      </w:r>
      <w:r w:rsidRPr="004A0FB7">
        <w:rPr>
          <w:rFonts w:eastAsiaTheme="minorEastAsia"/>
          <w:i/>
          <w:iCs/>
          <w:color w:val="565656"/>
          <w:sz w:val="24"/>
          <w:szCs w:val="24"/>
        </w:rPr>
        <w:t xml:space="preserve"> </w:t>
      </w:r>
      <w:r w:rsidR="0FAEB437" w:rsidRPr="004A0FB7">
        <w:rPr>
          <w:rFonts w:eastAsiaTheme="minorEastAsia"/>
          <w:i/>
          <w:iCs/>
          <w:color w:val="565656"/>
          <w:sz w:val="24"/>
          <w:szCs w:val="24"/>
        </w:rPr>
        <w:t>e</w:t>
      </w:r>
      <w:r w:rsidRPr="004A0FB7">
        <w:rPr>
          <w:rFonts w:eastAsiaTheme="minorEastAsia"/>
          <w:i/>
          <w:iCs/>
          <w:color w:val="565656"/>
          <w:sz w:val="24"/>
          <w:szCs w:val="24"/>
        </w:rPr>
        <w:t>CRF with checklist confirming that eligibility criteria have been met for enrolled subjects.</w:t>
      </w:r>
    </w:p>
    <w:p w14:paraId="3E5A89AC" w14:textId="5D90BC30" w:rsidR="21D49972" w:rsidRPr="004A0FB7" w:rsidRDefault="21D49972" w:rsidP="004A0FB7">
      <w:pPr>
        <w:pStyle w:val="ListParagraph"/>
        <w:numPr>
          <w:ilvl w:val="1"/>
          <w:numId w:val="12"/>
        </w:numPr>
        <w:spacing w:line="276" w:lineRule="auto"/>
        <w:rPr>
          <w:rFonts w:eastAsiaTheme="minorEastAsia"/>
          <w:i/>
          <w:iCs/>
          <w:color w:val="565656"/>
          <w:sz w:val="24"/>
          <w:szCs w:val="24"/>
        </w:rPr>
      </w:pPr>
      <w:r w:rsidRPr="004A0FB7">
        <w:rPr>
          <w:rFonts w:eastAsiaTheme="minorEastAsia"/>
          <w:i/>
          <w:iCs/>
          <w:color w:val="565656"/>
          <w:sz w:val="24"/>
          <w:szCs w:val="24"/>
        </w:rPr>
        <w:t xml:space="preserve">For subjects that need to be enrolled within </w:t>
      </w:r>
      <w:r w:rsidR="199E2556" w:rsidRPr="004A0FB7">
        <w:rPr>
          <w:rFonts w:eastAsiaTheme="minorEastAsia"/>
          <w:i/>
          <w:iCs/>
          <w:color w:val="565656"/>
          <w:sz w:val="24"/>
          <w:szCs w:val="24"/>
        </w:rPr>
        <w:t>a specific</w:t>
      </w:r>
      <w:r w:rsidRPr="004A0FB7">
        <w:rPr>
          <w:rFonts w:eastAsiaTheme="minorEastAsia"/>
          <w:i/>
          <w:iCs/>
          <w:color w:val="565656"/>
          <w:sz w:val="24"/>
          <w:szCs w:val="24"/>
        </w:rPr>
        <w:t xml:space="preserve"> window of time there are timestamp checks in the eCRF in place to verify the eligibility window.</w:t>
      </w:r>
    </w:p>
    <w:p w14:paraId="1421D101" w14:textId="131C1CE4" w:rsidR="21D49972" w:rsidRPr="004A0FB7" w:rsidRDefault="21D49972" w:rsidP="004A0FB7">
      <w:pPr>
        <w:pStyle w:val="ListParagraph"/>
        <w:numPr>
          <w:ilvl w:val="1"/>
          <w:numId w:val="12"/>
        </w:numPr>
        <w:spacing w:line="276" w:lineRule="auto"/>
        <w:rPr>
          <w:rFonts w:eastAsiaTheme="minorEastAsia"/>
          <w:i/>
          <w:iCs/>
          <w:color w:val="565656"/>
          <w:sz w:val="24"/>
          <w:szCs w:val="24"/>
        </w:rPr>
      </w:pPr>
      <w:r w:rsidRPr="004A0FB7">
        <w:rPr>
          <w:rFonts w:eastAsiaTheme="minorEastAsia"/>
          <w:i/>
          <w:iCs/>
          <w:color w:val="565656"/>
          <w:sz w:val="24"/>
          <w:szCs w:val="24"/>
        </w:rPr>
        <w:t>Date of birth falls within the enrollment age criteria.</w:t>
      </w:r>
    </w:p>
    <w:p w14:paraId="7658EF70" w14:textId="752C37F2" w:rsidR="00E42C3A" w:rsidRPr="004A0FB7" w:rsidRDefault="58750B00" w:rsidP="004A0FB7">
      <w:pPr>
        <w:pStyle w:val="ListParagraph"/>
        <w:numPr>
          <w:ilvl w:val="0"/>
          <w:numId w:val="12"/>
        </w:numPr>
        <w:spacing w:line="276" w:lineRule="auto"/>
        <w:rPr>
          <w:rFonts w:eastAsiaTheme="minorEastAsia"/>
          <w:sz w:val="24"/>
          <w:szCs w:val="24"/>
        </w:rPr>
      </w:pPr>
      <w:r w:rsidRPr="004A0FB7">
        <w:rPr>
          <w:rFonts w:eastAsiaTheme="minorEastAsia"/>
          <w:sz w:val="24"/>
          <w:szCs w:val="24"/>
        </w:rPr>
        <w:t xml:space="preserve">All personnel responsible for entering data receive training and testing on how to complete the </w:t>
      </w:r>
      <w:r w:rsidR="1AFECB6D" w:rsidRPr="004A0FB7">
        <w:rPr>
          <w:rFonts w:eastAsiaTheme="minorEastAsia"/>
          <w:sz w:val="24"/>
          <w:szCs w:val="24"/>
        </w:rPr>
        <w:t>e</w:t>
      </w:r>
      <w:r w:rsidRPr="004A0FB7">
        <w:rPr>
          <w:rFonts w:eastAsiaTheme="minorEastAsia"/>
          <w:sz w:val="24"/>
          <w:szCs w:val="24"/>
        </w:rPr>
        <w:t>CRF (item #21).</w:t>
      </w:r>
    </w:p>
    <w:p w14:paraId="2D976B60" w14:textId="1AE1D50D" w:rsidR="00E42C3A" w:rsidRPr="004A0FB7" w:rsidRDefault="58750B00" w:rsidP="004A0FB7">
      <w:pPr>
        <w:pStyle w:val="ListParagraph"/>
        <w:numPr>
          <w:ilvl w:val="0"/>
          <w:numId w:val="12"/>
        </w:numPr>
        <w:spacing w:line="276" w:lineRule="auto"/>
        <w:rPr>
          <w:rFonts w:eastAsiaTheme="minorEastAsia"/>
          <w:sz w:val="24"/>
          <w:szCs w:val="24"/>
        </w:rPr>
      </w:pPr>
      <w:r w:rsidRPr="004A0FB7">
        <w:rPr>
          <w:rFonts w:eastAsiaTheme="minorEastAsia"/>
          <w:sz w:val="24"/>
          <w:szCs w:val="24"/>
        </w:rPr>
        <w:t>The eCRF is easy to use and include</w:t>
      </w:r>
      <w:r w:rsidR="14590A21" w:rsidRPr="004A0FB7">
        <w:rPr>
          <w:rFonts w:eastAsiaTheme="minorEastAsia"/>
          <w:sz w:val="24"/>
          <w:szCs w:val="24"/>
        </w:rPr>
        <w:t>s</w:t>
      </w:r>
      <w:r w:rsidRPr="004A0FB7">
        <w:rPr>
          <w:rFonts w:eastAsiaTheme="minorEastAsia"/>
          <w:sz w:val="24"/>
          <w:szCs w:val="24"/>
        </w:rPr>
        <w:t xml:space="preserve"> a detailed description of the data collection guidelines and how to complete each field in the form. They are pilot-tested in a rigorous pre-specified and documented process until reliability and validity are demonstrated (item #22).</w:t>
      </w:r>
    </w:p>
    <w:p w14:paraId="0AE0926C" w14:textId="30B83D8D" w:rsidR="00E42C3A" w:rsidRPr="004A0FB7" w:rsidRDefault="58750B00" w:rsidP="004A0FB7">
      <w:pPr>
        <w:pStyle w:val="ListParagraph"/>
        <w:numPr>
          <w:ilvl w:val="0"/>
          <w:numId w:val="12"/>
        </w:numPr>
        <w:spacing w:line="276" w:lineRule="auto"/>
        <w:rPr>
          <w:rFonts w:eastAsiaTheme="minorEastAsia"/>
          <w:sz w:val="24"/>
          <w:szCs w:val="24"/>
        </w:rPr>
      </w:pPr>
      <w:r w:rsidRPr="004A0FB7">
        <w:rPr>
          <w:rFonts w:eastAsiaTheme="minorEastAsia"/>
          <w:sz w:val="24"/>
          <w:szCs w:val="24"/>
        </w:rPr>
        <w:t>Data collection that requires specific content expertise is carried out by trained/certified investigators (item #24).</w:t>
      </w:r>
    </w:p>
    <w:p w14:paraId="090481E3" w14:textId="5A7BCC9C" w:rsidR="00E42C3A" w:rsidRPr="004A0FB7" w:rsidRDefault="58750B00" w:rsidP="004A0FB7">
      <w:pPr>
        <w:pStyle w:val="ListParagraph"/>
        <w:numPr>
          <w:ilvl w:val="0"/>
          <w:numId w:val="12"/>
        </w:numPr>
        <w:spacing w:line="276" w:lineRule="auto"/>
        <w:rPr>
          <w:rFonts w:eastAsiaTheme="minorEastAsia"/>
          <w:sz w:val="24"/>
          <w:szCs w:val="24"/>
        </w:rPr>
      </w:pPr>
      <w:r w:rsidRPr="004A0FB7">
        <w:rPr>
          <w:rFonts w:eastAsiaTheme="minorEastAsia"/>
          <w:sz w:val="24"/>
          <w:szCs w:val="24"/>
        </w:rPr>
        <w:t>Assessors are blinded to treatment allocation or predictor variables where appropriate and blinding is explicitly recorded (item #25).</w:t>
      </w:r>
    </w:p>
    <w:p w14:paraId="0AA228EA" w14:textId="40D891A7" w:rsidR="00E42C3A" w:rsidRPr="004A0FB7" w:rsidRDefault="58750B00" w:rsidP="004A0FB7">
      <w:pPr>
        <w:pStyle w:val="ListParagraph"/>
        <w:numPr>
          <w:ilvl w:val="0"/>
          <w:numId w:val="12"/>
        </w:numPr>
        <w:spacing w:line="276" w:lineRule="auto"/>
        <w:rPr>
          <w:rFonts w:eastAsiaTheme="minorEastAsia"/>
          <w:sz w:val="24"/>
          <w:szCs w:val="24"/>
        </w:rPr>
      </w:pPr>
      <w:r w:rsidRPr="004A0FB7">
        <w:rPr>
          <w:rFonts w:eastAsiaTheme="minorEastAsia"/>
          <w:sz w:val="24"/>
          <w:szCs w:val="24"/>
        </w:rPr>
        <w:t>The</w:t>
      </w:r>
      <w:r w:rsidR="2311EA33" w:rsidRPr="004A0FB7">
        <w:rPr>
          <w:rFonts w:eastAsiaTheme="minorEastAsia"/>
          <w:sz w:val="24"/>
          <w:szCs w:val="24"/>
        </w:rPr>
        <w:t>r</w:t>
      </w:r>
      <w:r w:rsidRPr="004A0FB7">
        <w:rPr>
          <w:rFonts w:eastAsiaTheme="minorEastAsia"/>
          <w:sz w:val="24"/>
          <w:szCs w:val="24"/>
        </w:rPr>
        <w:t>e is a clear audit chain for any data processing that takes place after entry, and this should have a mechanism for version control (item #26).</w:t>
      </w:r>
    </w:p>
    <w:p w14:paraId="6EE25ADD" w14:textId="171F3428" w:rsidR="00E42C3A" w:rsidRPr="004A0FB7" w:rsidRDefault="58750B00" w:rsidP="004A0FB7">
      <w:pPr>
        <w:pStyle w:val="ListParagraph"/>
        <w:numPr>
          <w:ilvl w:val="0"/>
          <w:numId w:val="12"/>
        </w:numPr>
        <w:spacing w:line="276" w:lineRule="auto"/>
        <w:rPr>
          <w:rFonts w:eastAsiaTheme="minorEastAsia"/>
          <w:sz w:val="24"/>
          <w:szCs w:val="24"/>
        </w:rPr>
      </w:pPr>
      <w:r w:rsidRPr="004A0FB7">
        <w:rPr>
          <w:rFonts w:eastAsiaTheme="minorEastAsia"/>
          <w:sz w:val="24"/>
          <w:szCs w:val="24"/>
          <w:lang w:val="fr"/>
        </w:rPr>
        <w:t>Imaging acquisition techniques are standardi</w:t>
      </w:r>
      <w:r w:rsidR="5E8E06FB" w:rsidRPr="004A0FB7">
        <w:rPr>
          <w:rFonts w:eastAsiaTheme="minorEastAsia"/>
          <w:sz w:val="24"/>
          <w:szCs w:val="24"/>
          <w:lang w:val="fr"/>
        </w:rPr>
        <w:t>z</w:t>
      </w:r>
      <w:r w:rsidRPr="004A0FB7">
        <w:rPr>
          <w:rFonts w:eastAsiaTheme="minorEastAsia"/>
          <w:sz w:val="24"/>
          <w:szCs w:val="24"/>
          <w:lang w:val="fr"/>
        </w:rPr>
        <w:t xml:space="preserve">ed (item </w:t>
      </w:r>
      <w:r w:rsidRPr="004A0FB7">
        <w:rPr>
          <w:rFonts w:eastAsiaTheme="minorEastAsia"/>
          <w:sz w:val="24"/>
          <w:szCs w:val="24"/>
        </w:rPr>
        <w:t>#29).</w:t>
      </w:r>
    </w:p>
    <w:p w14:paraId="4B87488D" w14:textId="7E0366BC" w:rsidR="00E42C3A" w:rsidRPr="004A0FB7" w:rsidRDefault="58750B00" w:rsidP="004A0FB7">
      <w:pPr>
        <w:pStyle w:val="ListParagraph"/>
        <w:numPr>
          <w:ilvl w:val="0"/>
          <w:numId w:val="12"/>
        </w:numPr>
        <w:spacing w:line="276" w:lineRule="auto"/>
        <w:rPr>
          <w:rFonts w:eastAsiaTheme="minorEastAsia"/>
          <w:sz w:val="24"/>
          <w:szCs w:val="24"/>
        </w:rPr>
      </w:pPr>
      <w:r w:rsidRPr="004A0FB7">
        <w:rPr>
          <w:rFonts w:eastAsiaTheme="minorEastAsia"/>
          <w:sz w:val="24"/>
          <w:szCs w:val="24"/>
        </w:rPr>
        <w:t>Biospecimen preparation techniques are standardi</w:t>
      </w:r>
      <w:r w:rsidR="653780EC" w:rsidRPr="004A0FB7">
        <w:rPr>
          <w:rFonts w:eastAsiaTheme="minorEastAsia"/>
          <w:sz w:val="24"/>
          <w:szCs w:val="24"/>
        </w:rPr>
        <w:t>z</w:t>
      </w:r>
      <w:r w:rsidRPr="004A0FB7">
        <w:rPr>
          <w:rFonts w:eastAsiaTheme="minorEastAsia"/>
          <w:sz w:val="24"/>
          <w:szCs w:val="24"/>
        </w:rPr>
        <w:t>ed (item #30).</w:t>
      </w:r>
    </w:p>
    <w:p w14:paraId="53318EB0" w14:textId="2EDFD021" w:rsidR="00E42C3A" w:rsidRPr="004A0FB7" w:rsidRDefault="58750B00" w:rsidP="004A0FB7">
      <w:pPr>
        <w:pStyle w:val="ListParagraph"/>
        <w:numPr>
          <w:ilvl w:val="0"/>
          <w:numId w:val="12"/>
        </w:numPr>
        <w:spacing w:line="276" w:lineRule="auto"/>
        <w:rPr>
          <w:rFonts w:eastAsiaTheme="minorEastAsia"/>
          <w:sz w:val="24"/>
          <w:szCs w:val="24"/>
        </w:rPr>
      </w:pPr>
      <w:r w:rsidRPr="004A0FB7">
        <w:rPr>
          <w:rFonts w:eastAsiaTheme="minorEastAsia"/>
          <w:sz w:val="24"/>
          <w:szCs w:val="24"/>
        </w:rPr>
        <w:t>Biospecimen assay accuracy, precision, repeatability, detection limits, quantitation limits, linearity and range are defined. Normal ranges are determined for each assay (item #31).</w:t>
      </w:r>
    </w:p>
    <w:p w14:paraId="4D217EC8" w14:textId="31C6BD94" w:rsidR="00E42C3A" w:rsidRPr="004A0FB7" w:rsidRDefault="58750B00" w:rsidP="004A0FB7">
      <w:pPr>
        <w:pStyle w:val="ListParagraph"/>
        <w:numPr>
          <w:ilvl w:val="0"/>
          <w:numId w:val="12"/>
        </w:numPr>
        <w:spacing w:line="276" w:lineRule="auto"/>
        <w:rPr>
          <w:rFonts w:eastAsiaTheme="minorEastAsia"/>
          <w:sz w:val="24"/>
          <w:szCs w:val="24"/>
        </w:rPr>
      </w:pPr>
      <w:r w:rsidRPr="004A0FB7">
        <w:rPr>
          <w:rFonts w:eastAsiaTheme="minorEastAsia"/>
          <w:sz w:val="24"/>
          <w:szCs w:val="24"/>
        </w:rPr>
        <w:t>There is automated entry of the results of biospecimen samples (item #32).</w:t>
      </w:r>
    </w:p>
    <w:p w14:paraId="76B1800D" w14:textId="3E9C7F9E" w:rsidR="00E42C3A" w:rsidRPr="004A0FB7" w:rsidRDefault="58750B00" w:rsidP="004A0FB7">
      <w:pPr>
        <w:pStyle w:val="Heading3"/>
        <w:spacing w:line="276" w:lineRule="auto"/>
        <w:rPr>
          <w:rFonts w:asciiTheme="minorHAnsi" w:eastAsiaTheme="minorEastAsia" w:hAnsiTheme="minorHAnsi" w:cstheme="minorBidi"/>
          <w:b/>
          <w:bCs/>
          <w:color w:val="212121"/>
        </w:rPr>
      </w:pPr>
      <w:r w:rsidRPr="004A0FB7">
        <w:rPr>
          <w:rFonts w:asciiTheme="minorHAnsi" w:eastAsiaTheme="minorEastAsia" w:hAnsiTheme="minorHAnsi" w:cstheme="minorBidi"/>
          <w:b/>
          <w:bCs/>
          <w:color w:val="212121"/>
        </w:rPr>
        <w:t>Completeness:</w:t>
      </w:r>
    </w:p>
    <w:p w14:paraId="2465018B" w14:textId="4E4375F4" w:rsidR="00E42C3A" w:rsidRPr="004A0FB7" w:rsidRDefault="58750B00" w:rsidP="004A0FB7">
      <w:pPr>
        <w:pStyle w:val="ListParagraph"/>
        <w:numPr>
          <w:ilvl w:val="0"/>
          <w:numId w:val="11"/>
        </w:numPr>
        <w:spacing w:line="276" w:lineRule="auto"/>
        <w:rPr>
          <w:rFonts w:eastAsiaTheme="minorEastAsia"/>
          <w:sz w:val="24"/>
          <w:szCs w:val="24"/>
        </w:rPr>
      </w:pPr>
      <w:r w:rsidRPr="004A0FB7">
        <w:rPr>
          <w:rFonts w:eastAsiaTheme="minorEastAsia"/>
          <w:sz w:val="24"/>
          <w:szCs w:val="24"/>
        </w:rPr>
        <w:t>There is a robust process for choosing and designing the data set to be collected that involves appropriate stakeholders, including a data curation team with appropriate skill mix (item #2).</w:t>
      </w:r>
    </w:p>
    <w:p w14:paraId="0068DD8E" w14:textId="74BB05AE" w:rsidR="00E42C3A" w:rsidRPr="004A0FB7" w:rsidRDefault="58750B00" w:rsidP="004A0FB7">
      <w:pPr>
        <w:pStyle w:val="ListParagraph"/>
        <w:numPr>
          <w:ilvl w:val="0"/>
          <w:numId w:val="11"/>
        </w:numPr>
        <w:spacing w:line="276" w:lineRule="auto"/>
        <w:rPr>
          <w:rFonts w:eastAsiaTheme="minorEastAsia"/>
          <w:sz w:val="24"/>
          <w:szCs w:val="24"/>
        </w:rPr>
      </w:pPr>
      <w:r w:rsidRPr="004A0FB7">
        <w:rPr>
          <w:rFonts w:eastAsiaTheme="minorEastAsia"/>
          <w:sz w:val="24"/>
          <w:szCs w:val="24"/>
        </w:rPr>
        <w:t>Data that are mandatory for the study are enforced by rules at data entry, and user reasons for overriding the error checks (queries) are documented in the database (item #9).</w:t>
      </w:r>
    </w:p>
    <w:p w14:paraId="7C70638C" w14:textId="2DD533F4" w:rsidR="00E42C3A" w:rsidRPr="004A0FB7" w:rsidRDefault="58750B00" w:rsidP="004A0FB7">
      <w:pPr>
        <w:pStyle w:val="ListParagraph"/>
        <w:numPr>
          <w:ilvl w:val="0"/>
          <w:numId w:val="11"/>
        </w:numPr>
        <w:spacing w:line="276" w:lineRule="auto"/>
        <w:rPr>
          <w:rFonts w:eastAsiaTheme="minorEastAsia"/>
          <w:sz w:val="24"/>
          <w:szCs w:val="24"/>
        </w:rPr>
      </w:pPr>
      <w:r w:rsidRPr="004A0FB7">
        <w:rPr>
          <w:rFonts w:eastAsiaTheme="minorEastAsia"/>
          <w:sz w:val="24"/>
          <w:szCs w:val="24"/>
        </w:rPr>
        <w:t>Missingness is defined and is distinguished from "not available", "not applicable", "not collected" or "unknown". For optional data, "not entered" is differentiated from "not clinically available" depending on research context (item #10).</w:t>
      </w:r>
    </w:p>
    <w:p w14:paraId="15EA24EA" w14:textId="579D8F57" w:rsidR="00E42C3A" w:rsidRPr="004A0FB7" w:rsidRDefault="58750B00" w:rsidP="004A0FB7">
      <w:pPr>
        <w:pStyle w:val="ListParagraph"/>
        <w:numPr>
          <w:ilvl w:val="0"/>
          <w:numId w:val="11"/>
        </w:numPr>
        <w:spacing w:line="276" w:lineRule="auto"/>
        <w:rPr>
          <w:rFonts w:eastAsiaTheme="minorEastAsia"/>
          <w:sz w:val="24"/>
          <w:szCs w:val="24"/>
        </w:rPr>
      </w:pPr>
      <w:r w:rsidRPr="004A0FB7">
        <w:rPr>
          <w:rFonts w:eastAsiaTheme="minorEastAsia"/>
          <w:sz w:val="24"/>
          <w:szCs w:val="24"/>
        </w:rPr>
        <w:t xml:space="preserve">There is clear documentation for interdependence of </w:t>
      </w:r>
      <w:r w:rsidR="16B2B664" w:rsidRPr="004A0FB7">
        <w:rPr>
          <w:rFonts w:eastAsiaTheme="minorEastAsia"/>
          <w:sz w:val="24"/>
          <w:szCs w:val="24"/>
        </w:rPr>
        <w:t>e</w:t>
      </w:r>
      <w:r w:rsidRPr="004A0FB7">
        <w:rPr>
          <w:rFonts w:eastAsiaTheme="minorEastAsia"/>
          <w:sz w:val="24"/>
          <w:szCs w:val="24"/>
        </w:rPr>
        <w:t>CRF fields, including data entry skip logic (item #15).</w:t>
      </w:r>
    </w:p>
    <w:p w14:paraId="0F9D70F1" w14:textId="21D2B878" w:rsidR="3BB676AF" w:rsidRPr="004A0FB7" w:rsidRDefault="3BB676AF" w:rsidP="004A0FB7">
      <w:pPr>
        <w:pStyle w:val="ListParagraph"/>
        <w:numPr>
          <w:ilvl w:val="0"/>
          <w:numId w:val="11"/>
        </w:numPr>
        <w:spacing w:line="276" w:lineRule="auto"/>
        <w:rPr>
          <w:rFonts w:eastAsiaTheme="minorEastAsia"/>
          <w:sz w:val="24"/>
          <w:szCs w:val="24"/>
        </w:rPr>
      </w:pPr>
      <w:r w:rsidRPr="004A0FB7">
        <w:rPr>
          <w:rFonts w:eastAsiaTheme="minorEastAsia"/>
          <w:sz w:val="24"/>
          <w:szCs w:val="24"/>
        </w:rPr>
        <w:lastRenderedPageBreak/>
        <w:t>A team of data curation experts are involved with pre-specified initial and ongoing testing for quality assurance (item #33).</w:t>
      </w:r>
    </w:p>
    <w:p w14:paraId="63A3315C" w14:textId="09164AFD" w:rsidR="00E42C3A" w:rsidRPr="004A0FB7" w:rsidRDefault="58750B00" w:rsidP="004A0FB7">
      <w:pPr>
        <w:pStyle w:val="Heading3"/>
        <w:spacing w:line="276" w:lineRule="auto"/>
        <w:rPr>
          <w:rFonts w:asciiTheme="minorHAnsi" w:eastAsiaTheme="minorEastAsia" w:hAnsiTheme="minorHAnsi" w:cstheme="minorBidi"/>
          <w:b/>
          <w:bCs/>
          <w:color w:val="212121"/>
        </w:rPr>
      </w:pPr>
      <w:r w:rsidRPr="004A0FB7">
        <w:rPr>
          <w:rFonts w:asciiTheme="minorHAnsi" w:eastAsiaTheme="minorEastAsia" w:hAnsiTheme="minorHAnsi" w:cstheme="minorBidi"/>
          <w:b/>
          <w:bCs/>
          <w:color w:val="212121"/>
        </w:rPr>
        <w:t>Concordance (Reliability):</w:t>
      </w:r>
    </w:p>
    <w:p w14:paraId="321B9370" w14:textId="12C451B8" w:rsidR="00E42C3A" w:rsidRPr="004A0FB7" w:rsidRDefault="58750B00" w:rsidP="004A0FB7">
      <w:pPr>
        <w:pStyle w:val="ListParagraph"/>
        <w:numPr>
          <w:ilvl w:val="0"/>
          <w:numId w:val="10"/>
        </w:numPr>
        <w:spacing w:line="276" w:lineRule="auto"/>
        <w:rPr>
          <w:rFonts w:eastAsiaTheme="minorEastAsia"/>
          <w:sz w:val="24"/>
          <w:szCs w:val="24"/>
        </w:rPr>
      </w:pPr>
      <w:r w:rsidRPr="004A0FB7">
        <w:rPr>
          <w:rFonts w:eastAsiaTheme="minorEastAsia"/>
          <w:sz w:val="24"/>
          <w:szCs w:val="24"/>
        </w:rPr>
        <w:t>The data ontology is consistent with published standards (common data elements) to the greatest extent possible (item #3).</w:t>
      </w:r>
    </w:p>
    <w:p w14:paraId="72AE18B4" w14:textId="1E3A575E" w:rsidR="00E42C3A" w:rsidRPr="004A0FB7" w:rsidRDefault="58750B00" w:rsidP="004A0FB7">
      <w:pPr>
        <w:pStyle w:val="ListParagraph"/>
        <w:numPr>
          <w:ilvl w:val="0"/>
          <w:numId w:val="10"/>
        </w:numPr>
        <w:spacing w:line="276" w:lineRule="auto"/>
        <w:rPr>
          <w:rFonts w:eastAsiaTheme="minorEastAsia"/>
          <w:sz w:val="24"/>
          <w:szCs w:val="24"/>
        </w:rPr>
      </w:pPr>
      <w:r w:rsidRPr="004A0FB7">
        <w:rPr>
          <w:rFonts w:eastAsiaTheme="minorEastAsia"/>
          <w:sz w:val="24"/>
          <w:szCs w:val="24"/>
        </w:rPr>
        <w:t>Data types are specified for each variable (item #4).</w:t>
      </w:r>
    </w:p>
    <w:p w14:paraId="7985A9EC" w14:textId="45B72CFA" w:rsidR="00E42C3A" w:rsidRPr="004A0FB7" w:rsidRDefault="58750B00" w:rsidP="004A0FB7">
      <w:pPr>
        <w:pStyle w:val="ListParagraph"/>
        <w:numPr>
          <w:ilvl w:val="0"/>
          <w:numId w:val="10"/>
        </w:numPr>
        <w:spacing w:line="276" w:lineRule="auto"/>
        <w:rPr>
          <w:rFonts w:eastAsiaTheme="minorEastAsia"/>
          <w:sz w:val="24"/>
          <w:szCs w:val="24"/>
        </w:rPr>
      </w:pPr>
      <w:r w:rsidRPr="004A0FB7">
        <w:rPr>
          <w:rFonts w:eastAsiaTheme="minorEastAsia"/>
          <w:sz w:val="24"/>
          <w:szCs w:val="24"/>
        </w:rPr>
        <w:t xml:space="preserve">Database rule checks are in place to identify conflicts in data entries for related or dependent data collected in different </w:t>
      </w:r>
      <w:r w:rsidR="425D4EFC" w:rsidRPr="004A0FB7">
        <w:rPr>
          <w:rFonts w:eastAsiaTheme="minorEastAsia"/>
          <w:sz w:val="24"/>
          <w:szCs w:val="24"/>
        </w:rPr>
        <w:t>e</w:t>
      </w:r>
      <w:r w:rsidRPr="004A0FB7">
        <w:rPr>
          <w:rFonts w:eastAsiaTheme="minorEastAsia"/>
          <w:sz w:val="24"/>
          <w:szCs w:val="24"/>
        </w:rPr>
        <w:t>CRFs or sources (item #13).</w:t>
      </w:r>
    </w:p>
    <w:p w14:paraId="0D8BCC8C" w14:textId="257645A6" w:rsidR="00E42C3A" w:rsidRPr="004A0FB7" w:rsidRDefault="58750B00" w:rsidP="004A0FB7">
      <w:pPr>
        <w:pStyle w:val="ListParagraph"/>
        <w:numPr>
          <w:ilvl w:val="0"/>
          <w:numId w:val="10"/>
        </w:numPr>
        <w:spacing w:line="276" w:lineRule="auto"/>
        <w:rPr>
          <w:rFonts w:eastAsiaTheme="minorEastAsia"/>
          <w:sz w:val="24"/>
          <w:szCs w:val="24"/>
        </w:rPr>
      </w:pPr>
      <w:r w:rsidRPr="004A0FB7">
        <w:rPr>
          <w:rFonts w:eastAsiaTheme="minorEastAsia"/>
          <w:sz w:val="24"/>
          <w:szCs w:val="24"/>
        </w:rPr>
        <w:t>Data collection methods are documented in study manuals that are sufficiently detailed to ensure the same procedures are followed each time (item #20).</w:t>
      </w:r>
    </w:p>
    <w:p w14:paraId="58595F3D" w14:textId="3C1AFC5A" w:rsidR="00E42C3A" w:rsidRPr="004A0FB7" w:rsidRDefault="58750B00" w:rsidP="004A0FB7">
      <w:pPr>
        <w:pStyle w:val="ListParagraph"/>
        <w:numPr>
          <w:ilvl w:val="0"/>
          <w:numId w:val="10"/>
        </w:numPr>
        <w:spacing w:line="276" w:lineRule="auto"/>
        <w:rPr>
          <w:rFonts w:eastAsiaTheme="minorEastAsia"/>
          <w:sz w:val="24"/>
          <w:szCs w:val="24"/>
        </w:rPr>
      </w:pPr>
      <w:r w:rsidRPr="004A0FB7">
        <w:rPr>
          <w:rFonts w:eastAsiaTheme="minorEastAsia"/>
          <w:sz w:val="24"/>
          <w:szCs w:val="24"/>
        </w:rPr>
        <w:t>Data collectors are tested and provided with feedback regarding the accuracy of their performance across all relevant study domains (item #23).</w:t>
      </w:r>
    </w:p>
    <w:p w14:paraId="1A6EE660" w14:textId="5A5D73BE" w:rsidR="00E42C3A" w:rsidRPr="004A0FB7" w:rsidRDefault="58750B00" w:rsidP="004A0FB7">
      <w:pPr>
        <w:pStyle w:val="ListParagraph"/>
        <w:numPr>
          <w:ilvl w:val="0"/>
          <w:numId w:val="10"/>
        </w:numPr>
        <w:spacing w:line="276" w:lineRule="auto"/>
        <w:rPr>
          <w:rFonts w:eastAsiaTheme="minorEastAsia"/>
          <w:sz w:val="24"/>
          <w:szCs w:val="24"/>
        </w:rPr>
      </w:pPr>
      <w:r w:rsidRPr="004A0FB7">
        <w:rPr>
          <w:rFonts w:eastAsiaTheme="minorEastAsia"/>
          <w:sz w:val="24"/>
          <w:szCs w:val="24"/>
        </w:rPr>
        <w:t>For physiological data, the methods of measurement and units are defined for all sites (item #28).</w:t>
      </w:r>
    </w:p>
    <w:p w14:paraId="636EE042" w14:textId="6EB20D80" w:rsidR="00E42C3A" w:rsidRPr="004A0FB7" w:rsidRDefault="58750B00" w:rsidP="004A0FB7">
      <w:pPr>
        <w:pStyle w:val="Heading3"/>
        <w:spacing w:line="276" w:lineRule="auto"/>
        <w:rPr>
          <w:rFonts w:asciiTheme="minorHAnsi" w:eastAsiaTheme="minorEastAsia" w:hAnsiTheme="minorHAnsi" w:cstheme="minorBidi"/>
          <w:b/>
          <w:bCs/>
          <w:color w:val="212121"/>
        </w:rPr>
      </w:pPr>
      <w:r w:rsidRPr="004A0FB7">
        <w:rPr>
          <w:rFonts w:asciiTheme="minorHAnsi" w:eastAsiaTheme="minorEastAsia" w:hAnsiTheme="minorHAnsi" w:cstheme="minorBidi"/>
          <w:b/>
          <w:bCs/>
          <w:color w:val="212121"/>
        </w:rPr>
        <w:t>Representation (Precision):</w:t>
      </w:r>
    </w:p>
    <w:p w14:paraId="5811FA33" w14:textId="2B8CDC7A" w:rsidR="00E42C3A" w:rsidRPr="004A0FB7" w:rsidRDefault="58750B00" w:rsidP="004A0FB7">
      <w:pPr>
        <w:pStyle w:val="ListParagraph"/>
        <w:numPr>
          <w:ilvl w:val="0"/>
          <w:numId w:val="10"/>
        </w:numPr>
        <w:spacing w:line="276" w:lineRule="auto"/>
        <w:rPr>
          <w:rFonts w:eastAsiaTheme="minorEastAsia"/>
          <w:sz w:val="24"/>
          <w:szCs w:val="24"/>
        </w:rPr>
      </w:pPr>
      <w:r w:rsidRPr="004A0FB7">
        <w:rPr>
          <w:rFonts w:eastAsiaTheme="minorEastAsia"/>
          <w:sz w:val="24"/>
          <w:szCs w:val="24"/>
        </w:rPr>
        <w:t>Relational databases have been appropriately normali</w:t>
      </w:r>
      <w:r w:rsidR="5A59E541" w:rsidRPr="004A0FB7">
        <w:rPr>
          <w:rFonts w:eastAsiaTheme="minorEastAsia"/>
          <w:sz w:val="24"/>
          <w:szCs w:val="24"/>
        </w:rPr>
        <w:t>z</w:t>
      </w:r>
      <w:r w:rsidRPr="004A0FB7">
        <w:rPr>
          <w:rFonts w:eastAsiaTheme="minorEastAsia"/>
          <w:sz w:val="24"/>
          <w:szCs w:val="24"/>
        </w:rPr>
        <w:t>ed: steps have been taken to eliminate redundant data and remove potentially inconsistent or overly complex data dependencies (item #6).</w:t>
      </w:r>
    </w:p>
    <w:p w14:paraId="70BB3614" w14:textId="3546D54D" w:rsidR="00E42C3A" w:rsidRPr="004A0FB7" w:rsidRDefault="58750B00" w:rsidP="004A0FB7">
      <w:pPr>
        <w:pStyle w:val="ListParagraph"/>
        <w:numPr>
          <w:ilvl w:val="0"/>
          <w:numId w:val="10"/>
        </w:numPr>
        <w:spacing w:line="276" w:lineRule="auto"/>
        <w:rPr>
          <w:rFonts w:eastAsiaTheme="minorEastAsia"/>
          <w:sz w:val="24"/>
          <w:szCs w:val="24"/>
        </w:rPr>
      </w:pPr>
      <w:r w:rsidRPr="004A0FB7">
        <w:rPr>
          <w:rFonts w:eastAsiaTheme="minorEastAsia"/>
          <w:sz w:val="24"/>
          <w:szCs w:val="24"/>
        </w:rPr>
        <w:t>Each individual has a unique identifier (item #7).</w:t>
      </w:r>
    </w:p>
    <w:p w14:paraId="75608D5B" w14:textId="53EDC4CA" w:rsidR="00E42C3A" w:rsidRPr="004A0FB7" w:rsidRDefault="58750B00" w:rsidP="004A0FB7">
      <w:pPr>
        <w:pStyle w:val="ListParagraph"/>
        <w:numPr>
          <w:ilvl w:val="0"/>
          <w:numId w:val="10"/>
        </w:numPr>
        <w:spacing w:line="276" w:lineRule="auto"/>
        <w:rPr>
          <w:rFonts w:eastAsiaTheme="minorEastAsia"/>
          <w:sz w:val="24"/>
          <w:szCs w:val="24"/>
        </w:rPr>
      </w:pPr>
      <w:r w:rsidRPr="004A0FB7">
        <w:rPr>
          <w:rFonts w:eastAsiaTheme="minorEastAsia"/>
          <w:sz w:val="24"/>
          <w:szCs w:val="24"/>
        </w:rPr>
        <w:t>There is no duplication in the data set: data have not been entered twice for the same participant (item #8).</w:t>
      </w:r>
    </w:p>
    <w:p w14:paraId="057BC9A9" w14:textId="0820876A" w:rsidR="00E42C3A" w:rsidRPr="004A0FB7" w:rsidRDefault="58750B00" w:rsidP="004A0FB7">
      <w:pPr>
        <w:pStyle w:val="ListParagraph"/>
        <w:numPr>
          <w:ilvl w:val="0"/>
          <w:numId w:val="10"/>
        </w:numPr>
        <w:spacing w:line="276" w:lineRule="auto"/>
        <w:rPr>
          <w:rFonts w:eastAsiaTheme="minorEastAsia"/>
          <w:sz w:val="24"/>
          <w:szCs w:val="24"/>
        </w:rPr>
      </w:pPr>
      <w:r w:rsidRPr="004A0FB7">
        <w:rPr>
          <w:rFonts w:eastAsiaTheme="minorEastAsia"/>
          <w:sz w:val="24"/>
          <w:szCs w:val="24"/>
        </w:rPr>
        <w:t>There are mechanisms in place to enforce/ensure that time-sensitive data are entered within allotted time windows (item #14).</w:t>
      </w:r>
    </w:p>
    <w:p w14:paraId="49B61048" w14:textId="6C00A534" w:rsidR="00E42C3A" w:rsidRPr="004A0FB7" w:rsidRDefault="58750B00" w:rsidP="004A0FB7">
      <w:pPr>
        <w:pStyle w:val="ListParagraph"/>
        <w:numPr>
          <w:ilvl w:val="0"/>
          <w:numId w:val="10"/>
        </w:numPr>
        <w:spacing w:line="276" w:lineRule="auto"/>
        <w:rPr>
          <w:rFonts w:eastAsiaTheme="minorEastAsia"/>
          <w:sz w:val="24"/>
          <w:szCs w:val="24"/>
        </w:rPr>
      </w:pPr>
      <w:r w:rsidRPr="004A0FB7">
        <w:rPr>
          <w:rFonts w:eastAsiaTheme="minorEastAsia"/>
          <w:sz w:val="24"/>
          <w:szCs w:val="24"/>
        </w:rPr>
        <w:t>The data entry tool does not perform rounding or truncation of entries that might result in precision loss (item #17).</w:t>
      </w:r>
    </w:p>
    <w:p w14:paraId="349E94E5" w14:textId="56E9E1EB" w:rsidR="00E42C3A" w:rsidRPr="004A0FB7" w:rsidRDefault="58750B00" w:rsidP="004A0FB7">
      <w:pPr>
        <w:pStyle w:val="ListParagraph"/>
        <w:numPr>
          <w:ilvl w:val="0"/>
          <w:numId w:val="10"/>
        </w:numPr>
        <w:spacing w:line="276" w:lineRule="auto"/>
        <w:rPr>
          <w:rFonts w:eastAsiaTheme="minorEastAsia"/>
          <w:sz w:val="24"/>
          <w:szCs w:val="24"/>
        </w:rPr>
      </w:pPr>
      <w:r w:rsidRPr="004A0FB7">
        <w:rPr>
          <w:rFonts w:eastAsiaTheme="minorEastAsia"/>
          <w:sz w:val="24"/>
          <w:szCs w:val="24"/>
        </w:rPr>
        <w:t>Internationali</w:t>
      </w:r>
      <w:r w:rsidR="3FA01F65" w:rsidRPr="004A0FB7">
        <w:rPr>
          <w:rFonts w:eastAsiaTheme="minorEastAsia"/>
          <w:sz w:val="24"/>
          <w:szCs w:val="24"/>
        </w:rPr>
        <w:t>z</w:t>
      </w:r>
      <w:r w:rsidRPr="004A0FB7">
        <w:rPr>
          <w:rFonts w:eastAsiaTheme="minorEastAsia"/>
          <w:sz w:val="24"/>
          <w:szCs w:val="24"/>
        </w:rPr>
        <w:t>ation is undertaken in a robust manner, and translation and cultural ad</w:t>
      </w:r>
      <w:r w:rsidR="158093F9" w:rsidRPr="004A0FB7">
        <w:rPr>
          <w:rFonts w:eastAsiaTheme="minorEastAsia"/>
          <w:sz w:val="24"/>
          <w:szCs w:val="24"/>
        </w:rPr>
        <w:t>o</w:t>
      </w:r>
      <w:r w:rsidRPr="004A0FB7">
        <w:rPr>
          <w:rFonts w:eastAsiaTheme="minorEastAsia"/>
          <w:sz w:val="24"/>
          <w:szCs w:val="24"/>
        </w:rPr>
        <w:t>ption of concepts (e.g., assessment tools) follow best practice (item #19).</w:t>
      </w:r>
    </w:p>
    <w:p w14:paraId="1F0060BB" w14:textId="5D601765" w:rsidR="00E42C3A" w:rsidRPr="004A0FB7" w:rsidRDefault="58750B00" w:rsidP="004A0FB7">
      <w:pPr>
        <w:pStyle w:val="ListParagraph"/>
        <w:numPr>
          <w:ilvl w:val="0"/>
          <w:numId w:val="10"/>
        </w:numPr>
        <w:spacing w:line="276" w:lineRule="auto"/>
        <w:rPr>
          <w:rFonts w:eastAsiaTheme="minorEastAsia"/>
          <w:sz w:val="24"/>
          <w:szCs w:val="24"/>
        </w:rPr>
      </w:pPr>
      <w:r w:rsidRPr="004A0FB7">
        <w:rPr>
          <w:rFonts w:eastAsiaTheme="minorEastAsia"/>
          <w:sz w:val="24"/>
          <w:szCs w:val="24"/>
        </w:rPr>
        <w:t>Data are provided in a form that is unambiguous to researchers (item #27).</w:t>
      </w:r>
    </w:p>
    <w:p w14:paraId="4D5B923C" w14:textId="3F7336DC" w:rsidR="00E42C3A" w:rsidRPr="004A0FB7" w:rsidRDefault="58750B00" w:rsidP="004A0FB7">
      <w:pPr>
        <w:pStyle w:val="Heading3"/>
        <w:spacing w:line="276" w:lineRule="auto"/>
        <w:rPr>
          <w:rFonts w:asciiTheme="minorHAnsi" w:eastAsiaTheme="minorEastAsia" w:hAnsiTheme="minorHAnsi" w:cstheme="minorBidi"/>
          <w:b/>
          <w:bCs/>
          <w:color w:val="212121"/>
        </w:rPr>
      </w:pPr>
      <w:r w:rsidRPr="004A0FB7">
        <w:rPr>
          <w:rFonts w:asciiTheme="minorHAnsi" w:eastAsiaTheme="minorEastAsia" w:hAnsiTheme="minorHAnsi" w:cstheme="minorBidi"/>
          <w:b/>
          <w:bCs/>
          <w:color w:val="212121"/>
        </w:rPr>
        <w:t>Plausibility (Integrity):</w:t>
      </w:r>
    </w:p>
    <w:p w14:paraId="3AE2D297" w14:textId="220716BB" w:rsidR="00E42C3A" w:rsidRPr="004A0FB7" w:rsidRDefault="58750B00" w:rsidP="004A0FB7">
      <w:pPr>
        <w:pStyle w:val="ListParagraph"/>
        <w:numPr>
          <w:ilvl w:val="0"/>
          <w:numId w:val="9"/>
        </w:numPr>
        <w:spacing w:line="276" w:lineRule="auto"/>
        <w:rPr>
          <w:rFonts w:eastAsiaTheme="minorEastAsia"/>
          <w:sz w:val="24"/>
          <w:szCs w:val="24"/>
        </w:rPr>
      </w:pPr>
      <w:r w:rsidRPr="004A0FB7">
        <w:rPr>
          <w:rFonts w:eastAsiaTheme="minorEastAsia"/>
          <w:sz w:val="24"/>
          <w:szCs w:val="24"/>
        </w:rPr>
        <w:t xml:space="preserve">Range and logic checks are in place for </w:t>
      </w:r>
      <w:r w:rsidR="30F6FBCB" w:rsidRPr="004A0FB7">
        <w:rPr>
          <w:rFonts w:eastAsiaTheme="minorEastAsia"/>
          <w:sz w:val="24"/>
          <w:szCs w:val="24"/>
        </w:rPr>
        <w:t>e</w:t>
      </w:r>
      <w:r w:rsidRPr="004A0FB7">
        <w:rPr>
          <w:rFonts w:eastAsiaTheme="minorEastAsia"/>
          <w:sz w:val="24"/>
          <w:szCs w:val="24"/>
        </w:rPr>
        <w:t>CRF response fields that require free entry of numeric values. Permissible values and units of measurement are specified at data entry (item #11).</w:t>
      </w:r>
    </w:p>
    <w:p w14:paraId="078A5137" w14:textId="1496DE24" w:rsidR="00E42C3A" w:rsidRPr="004A0FB7" w:rsidRDefault="58750B00" w:rsidP="004A0FB7">
      <w:pPr>
        <w:pStyle w:val="ListParagraph"/>
        <w:numPr>
          <w:ilvl w:val="0"/>
          <w:numId w:val="9"/>
        </w:numPr>
        <w:spacing w:line="276" w:lineRule="auto"/>
        <w:rPr>
          <w:rFonts w:eastAsiaTheme="minorEastAsia"/>
          <w:sz w:val="24"/>
          <w:szCs w:val="24"/>
        </w:rPr>
      </w:pPr>
      <w:r w:rsidRPr="004A0FB7">
        <w:rPr>
          <w:rFonts w:eastAsiaTheme="minorEastAsia"/>
          <w:sz w:val="24"/>
          <w:szCs w:val="24"/>
        </w:rPr>
        <w:t>Extract/transform/load software for batch upload of data from other sources such as assay results should flag impossible and implausible values (item # 18).</w:t>
      </w:r>
    </w:p>
    <w:p w14:paraId="0CC8AC5B" w14:textId="766FB196" w:rsidR="00E42C3A" w:rsidRDefault="476C73B5" w:rsidP="4982FCF1">
      <w:r>
        <w:br w:type="page"/>
      </w:r>
    </w:p>
    <w:p w14:paraId="1F3B3947" w14:textId="33B3EF16" w:rsidR="00E42C3A" w:rsidRPr="004A0FB7" w:rsidRDefault="6563CB7F" w:rsidP="4982FCF1">
      <w:pPr>
        <w:pStyle w:val="Heading1"/>
        <w:rPr>
          <w:rFonts w:asciiTheme="minorHAnsi" w:eastAsiaTheme="minorEastAsia" w:hAnsiTheme="minorHAnsi" w:cstheme="minorBidi"/>
          <w:b/>
          <w:bCs/>
          <w:color w:val="auto"/>
        </w:rPr>
      </w:pPr>
      <w:r w:rsidRPr="004A0FB7">
        <w:rPr>
          <w:rFonts w:asciiTheme="minorHAnsi" w:eastAsiaTheme="minorEastAsia" w:hAnsiTheme="minorHAnsi" w:cstheme="minorBidi"/>
          <w:b/>
          <w:bCs/>
          <w:color w:val="auto"/>
        </w:rPr>
        <w:lastRenderedPageBreak/>
        <w:t xml:space="preserve">Stage </w:t>
      </w:r>
      <w:r w:rsidR="3265DA55" w:rsidRPr="004A0FB7">
        <w:rPr>
          <w:rFonts w:asciiTheme="minorHAnsi" w:eastAsiaTheme="minorEastAsia" w:hAnsiTheme="minorHAnsi" w:cstheme="minorBidi"/>
          <w:b/>
          <w:bCs/>
          <w:color w:val="auto"/>
        </w:rPr>
        <w:t>2</w:t>
      </w:r>
      <w:r w:rsidRPr="004A0FB7">
        <w:rPr>
          <w:rFonts w:asciiTheme="minorHAnsi" w:eastAsiaTheme="minorEastAsia" w:hAnsiTheme="minorHAnsi" w:cstheme="minorBidi"/>
          <w:b/>
          <w:bCs/>
          <w:color w:val="auto"/>
        </w:rPr>
        <w:t xml:space="preserve">: </w:t>
      </w:r>
      <w:r w:rsidR="58750B00" w:rsidRPr="004A0FB7">
        <w:rPr>
          <w:rFonts w:asciiTheme="minorHAnsi" w:eastAsiaTheme="minorEastAsia" w:hAnsiTheme="minorHAnsi" w:cstheme="minorBidi"/>
          <w:b/>
          <w:bCs/>
          <w:color w:val="auto"/>
        </w:rPr>
        <w:t xml:space="preserve">Study </w:t>
      </w:r>
      <w:r w:rsidR="61D6048D" w:rsidRPr="004A0FB7">
        <w:rPr>
          <w:rFonts w:asciiTheme="minorHAnsi" w:eastAsiaTheme="minorEastAsia" w:hAnsiTheme="minorHAnsi" w:cstheme="minorBidi"/>
          <w:b/>
          <w:bCs/>
          <w:color w:val="auto"/>
        </w:rPr>
        <w:t>R</w:t>
      </w:r>
      <w:r w:rsidR="58750B00" w:rsidRPr="004A0FB7">
        <w:rPr>
          <w:rFonts w:asciiTheme="minorHAnsi" w:eastAsiaTheme="minorEastAsia" w:hAnsiTheme="minorHAnsi" w:cstheme="minorBidi"/>
          <w:b/>
          <w:bCs/>
          <w:color w:val="auto"/>
        </w:rPr>
        <w:t xml:space="preserve">un </w:t>
      </w:r>
      <w:r w:rsidR="3C95E06D" w:rsidRPr="004A0FB7">
        <w:rPr>
          <w:rFonts w:asciiTheme="minorHAnsi" w:eastAsiaTheme="minorEastAsia" w:hAnsiTheme="minorHAnsi" w:cstheme="minorBidi"/>
          <w:b/>
          <w:bCs/>
          <w:color w:val="auto"/>
        </w:rPr>
        <w:t>T</w:t>
      </w:r>
      <w:r w:rsidR="58750B00" w:rsidRPr="004A0FB7">
        <w:rPr>
          <w:rFonts w:asciiTheme="minorHAnsi" w:eastAsiaTheme="minorEastAsia" w:hAnsiTheme="minorHAnsi" w:cstheme="minorBidi"/>
          <w:b/>
          <w:bCs/>
          <w:color w:val="auto"/>
        </w:rPr>
        <w:t>ime (10 items)</w:t>
      </w:r>
    </w:p>
    <w:p w14:paraId="710DAB9B" w14:textId="64F34F4E" w:rsidR="4982FCF1" w:rsidRDefault="4982FCF1" w:rsidP="4982FCF1">
      <w:pPr>
        <w:pStyle w:val="Heading3"/>
        <w:rPr>
          <w:rFonts w:asciiTheme="minorHAnsi" w:eastAsiaTheme="minorEastAsia" w:hAnsiTheme="minorHAnsi" w:cstheme="minorBidi"/>
          <w:b/>
          <w:bCs/>
          <w:color w:val="212121"/>
        </w:rPr>
      </w:pPr>
    </w:p>
    <w:p w14:paraId="60930825" w14:textId="30BE0EEF" w:rsidR="551B71AD" w:rsidRDefault="551B71AD" w:rsidP="4982FCF1">
      <w:pPr>
        <w:rPr>
          <w:rFonts w:eastAsiaTheme="minorEastAsia"/>
          <w:sz w:val="28"/>
          <w:szCs w:val="28"/>
        </w:rPr>
      </w:pPr>
      <w:r w:rsidRPr="4982FCF1">
        <w:rPr>
          <w:rFonts w:eastAsiaTheme="minorEastAsia"/>
          <w:sz w:val="28"/>
          <w:szCs w:val="28"/>
        </w:rPr>
        <w:t>Study Name: __________________________________</w:t>
      </w:r>
    </w:p>
    <w:p w14:paraId="0A6FA53A" w14:textId="6E7E06C3" w:rsidR="551B71AD" w:rsidRDefault="551B71AD" w:rsidP="4982FCF1">
      <w:pPr>
        <w:rPr>
          <w:rFonts w:eastAsiaTheme="minorEastAsia"/>
          <w:sz w:val="28"/>
          <w:szCs w:val="28"/>
        </w:rPr>
      </w:pPr>
      <w:r w:rsidRPr="4982FCF1">
        <w:rPr>
          <w:rFonts w:eastAsiaTheme="minorEastAsia"/>
          <w:sz w:val="28"/>
          <w:szCs w:val="28"/>
        </w:rPr>
        <w:t>Stage 2 Completion Date: _______________________</w:t>
      </w:r>
    </w:p>
    <w:p w14:paraId="4C8F4308" w14:textId="77777777" w:rsidR="004A0FB7" w:rsidRDefault="004A0FB7" w:rsidP="4982FCF1">
      <w:pPr>
        <w:rPr>
          <w:rFonts w:eastAsiaTheme="minorEastAsia"/>
          <w:sz w:val="28"/>
          <w:szCs w:val="28"/>
        </w:rPr>
      </w:pPr>
    </w:p>
    <w:p w14:paraId="6774C809" w14:textId="565E4B12" w:rsidR="00E42C3A" w:rsidRPr="004A0FB7" w:rsidRDefault="58750B00" w:rsidP="004A0FB7">
      <w:pPr>
        <w:pStyle w:val="Heading3"/>
        <w:spacing w:line="276" w:lineRule="auto"/>
        <w:rPr>
          <w:rFonts w:asciiTheme="minorHAnsi" w:eastAsiaTheme="minorEastAsia" w:hAnsiTheme="minorHAnsi" w:cstheme="minorBidi"/>
          <w:b/>
          <w:bCs/>
          <w:color w:val="212121"/>
        </w:rPr>
      </w:pPr>
      <w:r w:rsidRPr="004A0FB7">
        <w:rPr>
          <w:rFonts w:asciiTheme="minorHAnsi" w:eastAsiaTheme="minorEastAsia" w:hAnsiTheme="minorHAnsi" w:cstheme="minorBidi"/>
          <w:b/>
          <w:bCs/>
          <w:color w:val="212121"/>
        </w:rPr>
        <w:t>Correctness:</w:t>
      </w:r>
    </w:p>
    <w:p w14:paraId="292E8391" w14:textId="03A8D201" w:rsidR="00E42C3A" w:rsidRPr="004A0FB7" w:rsidRDefault="58750B00" w:rsidP="004A0FB7">
      <w:pPr>
        <w:pStyle w:val="ListParagraph"/>
        <w:numPr>
          <w:ilvl w:val="0"/>
          <w:numId w:val="7"/>
        </w:numPr>
        <w:spacing w:line="276" w:lineRule="auto"/>
        <w:rPr>
          <w:rFonts w:eastAsiaTheme="minorEastAsia"/>
          <w:sz w:val="24"/>
          <w:szCs w:val="24"/>
        </w:rPr>
      </w:pPr>
      <w:r w:rsidRPr="004A0FB7">
        <w:rPr>
          <w:rFonts w:eastAsiaTheme="minorEastAsia"/>
          <w:sz w:val="24"/>
          <w:szCs w:val="24"/>
        </w:rPr>
        <w:t>Source data validation procedures are in place to check for agreement between the original data and the information recorded in the database (item #39).</w:t>
      </w:r>
    </w:p>
    <w:p w14:paraId="7F256A6F" w14:textId="0E3E3B3B" w:rsidR="00E42C3A" w:rsidRPr="004A0FB7" w:rsidRDefault="58750B00" w:rsidP="004A0FB7">
      <w:pPr>
        <w:pStyle w:val="ListParagraph"/>
        <w:numPr>
          <w:ilvl w:val="0"/>
          <w:numId w:val="7"/>
        </w:numPr>
        <w:spacing w:line="276" w:lineRule="auto"/>
        <w:rPr>
          <w:rFonts w:eastAsiaTheme="minorEastAsia"/>
          <w:sz w:val="24"/>
          <w:szCs w:val="24"/>
        </w:rPr>
      </w:pPr>
      <w:r w:rsidRPr="004A0FB7">
        <w:rPr>
          <w:rFonts w:eastAsiaTheme="minorEastAsia"/>
          <w:sz w:val="24"/>
          <w:szCs w:val="24"/>
        </w:rPr>
        <w:t>Scoring of tests is checked. Scoring is performed automatically where possible (item #41).</w:t>
      </w:r>
    </w:p>
    <w:p w14:paraId="1AF8DEC1" w14:textId="15F49D6B" w:rsidR="00E42C3A" w:rsidRPr="004A0FB7" w:rsidRDefault="58750B00" w:rsidP="004A0FB7">
      <w:pPr>
        <w:pStyle w:val="ListParagraph"/>
        <w:numPr>
          <w:ilvl w:val="0"/>
          <w:numId w:val="7"/>
        </w:numPr>
        <w:spacing w:line="276" w:lineRule="auto"/>
        <w:rPr>
          <w:rFonts w:eastAsiaTheme="minorEastAsia"/>
          <w:sz w:val="24"/>
          <w:szCs w:val="24"/>
        </w:rPr>
      </w:pPr>
      <w:r w:rsidRPr="004A0FB7">
        <w:rPr>
          <w:rFonts w:eastAsiaTheme="minorEastAsia"/>
          <w:sz w:val="24"/>
          <w:szCs w:val="24"/>
        </w:rPr>
        <w:t>Data irregularities are reported back to data collectors in a systematic and timely process. There is a standard operating procedure for data irregularities to be reported back to the data collectors and for documentation of the resolution of the issue (item #42).</w:t>
      </w:r>
    </w:p>
    <w:p w14:paraId="6A4C0B29" w14:textId="1AAFF4FD" w:rsidR="00E42C3A" w:rsidRPr="004A0FB7" w:rsidRDefault="58750B00" w:rsidP="004A0FB7">
      <w:pPr>
        <w:pStyle w:val="Heading3"/>
        <w:spacing w:line="276" w:lineRule="auto"/>
        <w:rPr>
          <w:rFonts w:asciiTheme="minorHAnsi" w:eastAsiaTheme="minorEastAsia" w:hAnsiTheme="minorHAnsi" w:cstheme="minorBidi"/>
          <w:b/>
          <w:bCs/>
          <w:color w:val="212121"/>
        </w:rPr>
      </w:pPr>
      <w:r w:rsidRPr="004A0FB7">
        <w:rPr>
          <w:rFonts w:asciiTheme="minorHAnsi" w:eastAsiaTheme="minorEastAsia" w:hAnsiTheme="minorHAnsi" w:cstheme="minorBidi"/>
          <w:b/>
          <w:bCs/>
          <w:color w:val="212121"/>
        </w:rPr>
        <w:t>Completeness:</w:t>
      </w:r>
    </w:p>
    <w:p w14:paraId="7F2CBBF8" w14:textId="6051C882" w:rsidR="00E42C3A" w:rsidRPr="004A0FB7" w:rsidRDefault="58750B00" w:rsidP="004A0FB7">
      <w:pPr>
        <w:pStyle w:val="ListParagraph"/>
        <w:numPr>
          <w:ilvl w:val="0"/>
          <w:numId w:val="6"/>
        </w:numPr>
        <w:spacing w:line="276" w:lineRule="auto"/>
        <w:rPr>
          <w:rFonts w:eastAsiaTheme="minorEastAsia"/>
          <w:sz w:val="24"/>
          <w:szCs w:val="24"/>
        </w:rPr>
      </w:pPr>
      <w:r w:rsidRPr="004A0FB7">
        <w:rPr>
          <w:rFonts w:eastAsiaTheme="minorEastAsia"/>
          <w:sz w:val="24"/>
          <w:szCs w:val="24"/>
        </w:rPr>
        <w:t>Proxy responses for factual questions (such as employment status) are allowed in order to maximi</w:t>
      </w:r>
      <w:r w:rsidR="5D6EB941" w:rsidRPr="004A0FB7">
        <w:rPr>
          <w:rFonts w:eastAsiaTheme="minorEastAsia"/>
          <w:sz w:val="24"/>
          <w:szCs w:val="24"/>
        </w:rPr>
        <w:t>z</w:t>
      </w:r>
      <w:r w:rsidRPr="004A0FB7">
        <w:rPr>
          <w:rFonts w:eastAsiaTheme="minorEastAsia"/>
          <w:sz w:val="24"/>
          <w:szCs w:val="24"/>
        </w:rPr>
        <w:t>e completeness (item #34).</w:t>
      </w:r>
    </w:p>
    <w:p w14:paraId="55ECC30D" w14:textId="3D667926" w:rsidR="00E42C3A" w:rsidRPr="004A0FB7" w:rsidRDefault="58750B00" w:rsidP="004A0FB7">
      <w:pPr>
        <w:pStyle w:val="ListParagraph"/>
        <w:numPr>
          <w:ilvl w:val="0"/>
          <w:numId w:val="6"/>
        </w:numPr>
        <w:spacing w:line="276" w:lineRule="auto"/>
        <w:rPr>
          <w:rFonts w:eastAsiaTheme="minorEastAsia"/>
          <w:sz w:val="24"/>
          <w:szCs w:val="24"/>
        </w:rPr>
      </w:pPr>
      <w:r w:rsidRPr="004A0FB7">
        <w:rPr>
          <w:rFonts w:eastAsiaTheme="minorEastAsia"/>
          <w:sz w:val="24"/>
          <w:szCs w:val="24"/>
        </w:rPr>
        <w:t>There is centrali</w:t>
      </w:r>
      <w:r w:rsidR="46AE5F40" w:rsidRPr="004A0FB7">
        <w:rPr>
          <w:rFonts w:eastAsiaTheme="minorEastAsia"/>
          <w:sz w:val="24"/>
          <w:szCs w:val="24"/>
        </w:rPr>
        <w:t>z</w:t>
      </w:r>
      <w:r w:rsidRPr="004A0FB7">
        <w:rPr>
          <w:rFonts w:eastAsiaTheme="minorEastAsia"/>
          <w:sz w:val="24"/>
          <w:szCs w:val="24"/>
        </w:rPr>
        <w:t>ed monitoring of the completeness and consistency of information during data collection (item #36).</w:t>
      </w:r>
    </w:p>
    <w:p w14:paraId="6C8B1D17" w14:textId="35151F77" w:rsidR="00E42C3A" w:rsidRPr="004A0FB7" w:rsidRDefault="58750B00" w:rsidP="004A0FB7">
      <w:pPr>
        <w:pStyle w:val="Heading3"/>
        <w:spacing w:line="276" w:lineRule="auto"/>
        <w:rPr>
          <w:rFonts w:asciiTheme="minorHAnsi" w:eastAsiaTheme="minorEastAsia" w:hAnsiTheme="minorHAnsi" w:cstheme="minorBidi"/>
          <w:b/>
          <w:bCs/>
          <w:color w:val="212121"/>
        </w:rPr>
      </w:pPr>
      <w:r w:rsidRPr="004A0FB7">
        <w:rPr>
          <w:rFonts w:asciiTheme="minorHAnsi" w:eastAsiaTheme="minorEastAsia" w:hAnsiTheme="minorHAnsi" w:cstheme="minorBidi"/>
          <w:b/>
          <w:bCs/>
          <w:color w:val="212121"/>
        </w:rPr>
        <w:t>Representation:</w:t>
      </w:r>
    </w:p>
    <w:p w14:paraId="7073AFCD" w14:textId="28F744EC" w:rsidR="00E42C3A" w:rsidRPr="004A0FB7" w:rsidRDefault="58750B00" w:rsidP="004A0FB7">
      <w:pPr>
        <w:pStyle w:val="ListParagraph"/>
        <w:numPr>
          <w:ilvl w:val="0"/>
          <w:numId w:val="5"/>
        </w:numPr>
        <w:spacing w:line="276" w:lineRule="auto"/>
        <w:rPr>
          <w:rFonts w:eastAsiaTheme="minorEastAsia"/>
          <w:sz w:val="24"/>
          <w:szCs w:val="24"/>
        </w:rPr>
      </w:pPr>
      <w:r w:rsidRPr="004A0FB7">
        <w:rPr>
          <w:rFonts w:eastAsiaTheme="minorEastAsia"/>
          <w:sz w:val="24"/>
          <w:szCs w:val="24"/>
        </w:rPr>
        <w:t>Automated variable transformations are documented and tested before implementation and if modified (item #35).</w:t>
      </w:r>
    </w:p>
    <w:p w14:paraId="332A62AE" w14:textId="2735A3EF" w:rsidR="00E42C3A" w:rsidRPr="004A0FB7" w:rsidRDefault="58750B00" w:rsidP="004A0FB7">
      <w:pPr>
        <w:pStyle w:val="ListParagraph"/>
        <w:numPr>
          <w:ilvl w:val="0"/>
          <w:numId w:val="5"/>
        </w:numPr>
        <w:spacing w:line="276" w:lineRule="auto"/>
        <w:rPr>
          <w:rFonts w:eastAsiaTheme="minorEastAsia"/>
          <w:sz w:val="24"/>
          <w:szCs w:val="24"/>
        </w:rPr>
      </w:pPr>
      <w:r w:rsidRPr="004A0FB7">
        <w:rPr>
          <w:rFonts w:eastAsiaTheme="minorEastAsia"/>
          <w:sz w:val="24"/>
          <w:szCs w:val="24"/>
        </w:rPr>
        <w:t>Known/emergent issues with the data dictionary are documented and reported in an accessible manner (item #43).</w:t>
      </w:r>
    </w:p>
    <w:p w14:paraId="2BCF7D4C" w14:textId="14C591F5" w:rsidR="00E42C3A" w:rsidRPr="004A0FB7" w:rsidRDefault="58750B00" w:rsidP="004A0FB7">
      <w:pPr>
        <w:pStyle w:val="Heading3"/>
        <w:spacing w:line="276" w:lineRule="auto"/>
        <w:rPr>
          <w:rFonts w:asciiTheme="minorHAnsi" w:eastAsiaTheme="minorEastAsia" w:hAnsiTheme="minorHAnsi" w:cstheme="minorBidi"/>
          <w:b/>
          <w:bCs/>
          <w:color w:val="212121"/>
        </w:rPr>
      </w:pPr>
      <w:r w:rsidRPr="004A0FB7">
        <w:rPr>
          <w:rFonts w:asciiTheme="minorHAnsi" w:eastAsiaTheme="minorEastAsia" w:hAnsiTheme="minorHAnsi" w:cstheme="minorBidi"/>
          <w:b/>
          <w:bCs/>
          <w:color w:val="212121"/>
        </w:rPr>
        <w:t>Plausibility:</w:t>
      </w:r>
    </w:p>
    <w:p w14:paraId="244000C9" w14:textId="52FB0DFD" w:rsidR="00E42C3A" w:rsidRPr="004A0FB7" w:rsidRDefault="58750B00" w:rsidP="004A0FB7">
      <w:pPr>
        <w:pStyle w:val="ListParagraph"/>
        <w:numPr>
          <w:ilvl w:val="0"/>
          <w:numId w:val="4"/>
        </w:numPr>
        <w:spacing w:line="276" w:lineRule="auto"/>
        <w:rPr>
          <w:rFonts w:eastAsiaTheme="minorEastAsia"/>
          <w:sz w:val="24"/>
          <w:szCs w:val="24"/>
        </w:rPr>
      </w:pPr>
      <w:r w:rsidRPr="004A0FB7">
        <w:rPr>
          <w:rFonts w:eastAsiaTheme="minorEastAsia"/>
          <w:sz w:val="24"/>
          <w:szCs w:val="24"/>
        </w:rPr>
        <w:t>Individual data elements should be checked for missingness. This should be done against pre-specified skip-logic/missingness masks. This should be performed throughout the study data acquisition period to give accurate "real time" feedback on completion status (item #37).</w:t>
      </w:r>
    </w:p>
    <w:p w14:paraId="7AEFA5CD" w14:textId="5850244B" w:rsidR="00E42C3A" w:rsidRPr="004A0FB7" w:rsidRDefault="58750B00" w:rsidP="004A0FB7">
      <w:pPr>
        <w:pStyle w:val="ListParagraph"/>
        <w:numPr>
          <w:ilvl w:val="0"/>
          <w:numId w:val="4"/>
        </w:numPr>
        <w:spacing w:line="276" w:lineRule="auto"/>
        <w:rPr>
          <w:rFonts w:eastAsiaTheme="minorEastAsia"/>
          <w:sz w:val="24"/>
          <w:szCs w:val="24"/>
        </w:rPr>
      </w:pPr>
      <w:r w:rsidRPr="004A0FB7">
        <w:rPr>
          <w:rFonts w:eastAsiaTheme="minorEastAsia"/>
          <w:sz w:val="24"/>
          <w:szCs w:val="24"/>
        </w:rPr>
        <w:t xml:space="preserve">Systematic and timely measures are in place to </w:t>
      </w:r>
      <w:r w:rsidR="0299FFA0" w:rsidRPr="004A0FB7">
        <w:rPr>
          <w:rFonts w:eastAsiaTheme="minorEastAsia"/>
          <w:sz w:val="24"/>
          <w:szCs w:val="24"/>
        </w:rPr>
        <w:t>assure</w:t>
      </w:r>
      <w:r w:rsidRPr="004A0FB7">
        <w:rPr>
          <w:rFonts w:eastAsiaTheme="minorEastAsia"/>
          <w:sz w:val="24"/>
          <w:szCs w:val="24"/>
        </w:rPr>
        <w:t xml:space="preserve"> ongoing data accuracy (item #38).</w:t>
      </w:r>
    </w:p>
    <w:p w14:paraId="22B06EC6" w14:textId="625DC9D1" w:rsidR="00E32F83" w:rsidRDefault="58750B00" w:rsidP="004A0FB7">
      <w:pPr>
        <w:pStyle w:val="ListParagraph"/>
        <w:numPr>
          <w:ilvl w:val="0"/>
          <w:numId w:val="4"/>
        </w:numPr>
        <w:spacing w:line="276" w:lineRule="auto"/>
        <w:rPr>
          <w:rFonts w:eastAsiaTheme="minorEastAsia"/>
          <w:sz w:val="24"/>
          <w:szCs w:val="24"/>
        </w:rPr>
      </w:pPr>
      <w:r w:rsidRPr="004A0FB7">
        <w:rPr>
          <w:rFonts w:eastAsiaTheme="minorEastAsia"/>
          <w:sz w:val="24"/>
          <w:szCs w:val="24"/>
        </w:rPr>
        <w:t>Reliability checks have been performed on variables that are critical to research hypotheses, to ensure that information from multiple sources is consistent (item #40).</w:t>
      </w:r>
    </w:p>
    <w:p w14:paraId="658C68E8" w14:textId="77777777" w:rsidR="004A0FB7" w:rsidRPr="004A0FB7" w:rsidRDefault="004A0FB7" w:rsidP="004A0FB7">
      <w:pPr>
        <w:pStyle w:val="ListParagraph"/>
        <w:spacing w:line="276" w:lineRule="auto"/>
        <w:rPr>
          <w:rFonts w:eastAsiaTheme="minorEastAsia"/>
          <w:sz w:val="24"/>
          <w:szCs w:val="24"/>
        </w:rPr>
      </w:pPr>
    </w:p>
    <w:p w14:paraId="0CAAA80B" w14:textId="11C22300" w:rsidR="00E32F83" w:rsidRPr="004A0FB7" w:rsidRDefault="68E98565" w:rsidP="4982FCF1">
      <w:pPr>
        <w:pStyle w:val="Heading1"/>
        <w:rPr>
          <w:rFonts w:asciiTheme="minorHAnsi" w:eastAsiaTheme="minorEastAsia" w:hAnsiTheme="minorHAnsi" w:cstheme="minorBidi"/>
          <w:b/>
          <w:bCs/>
          <w:color w:val="auto"/>
        </w:rPr>
      </w:pPr>
      <w:r w:rsidRPr="004A0FB7">
        <w:rPr>
          <w:rFonts w:asciiTheme="minorHAnsi" w:eastAsiaTheme="minorEastAsia" w:hAnsiTheme="minorHAnsi" w:cstheme="minorBidi"/>
          <w:b/>
          <w:bCs/>
          <w:color w:val="auto"/>
        </w:rPr>
        <w:lastRenderedPageBreak/>
        <w:t>Stage 2: Post-</w:t>
      </w:r>
      <w:r w:rsidR="09C4F7A6" w:rsidRPr="004A0FB7">
        <w:rPr>
          <w:rFonts w:asciiTheme="minorHAnsi" w:eastAsiaTheme="minorEastAsia" w:hAnsiTheme="minorHAnsi" w:cstheme="minorBidi"/>
          <w:b/>
          <w:bCs/>
          <w:color w:val="auto"/>
        </w:rPr>
        <w:t>C</w:t>
      </w:r>
      <w:r w:rsidRPr="004A0FB7">
        <w:rPr>
          <w:rFonts w:asciiTheme="minorHAnsi" w:eastAsiaTheme="minorEastAsia" w:hAnsiTheme="minorHAnsi" w:cstheme="minorBidi"/>
          <w:b/>
          <w:bCs/>
          <w:color w:val="auto"/>
        </w:rPr>
        <w:t xml:space="preserve">ollection (3 items) </w:t>
      </w:r>
    </w:p>
    <w:p w14:paraId="609C05EB" w14:textId="77777777" w:rsidR="004A0FB7" w:rsidRPr="004A0FB7" w:rsidRDefault="004A0FB7" w:rsidP="004A0FB7"/>
    <w:p w14:paraId="4D48241D" w14:textId="7A11177A" w:rsidR="00E32F83" w:rsidRPr="004A0FB7" w:rsidRDefault="68E98565" w:rsidP="004A0FB7">
      <w:pPr>
        <w:pStyle w:val="Heading3"/>
        <w:spacing w:line="276" w:lineRule="auto"/>
        <w:rPr>
          <w:rFonts w:asciiTheme="minorHAnsi" w:eastAsiaTheme="minorEastAsia" w:hAnsiTheme="minorHAnsi" w:cstheme="minorBidi"/>
          <w:b/>
          <w:bCs/>
          <w:color w:val="212121"/>
        </w:rPr>
      </w:pPr>
      <w:r w:rsidRPr="004A0FB7">
        <w:rPr>
          <w:rFonts w:asciiTheme="minorHAnsi" w:eastAsiaTheme="minorEastAsia" w:hAnsiTheme="minorHAnsi" w:cstheme="minorBidi"/>
          <w:b/>
          <w:bCs/>
          <w:color w:val="212121"/>
        </w:rPr>
        <w:t>Correctness:</w:t>
      </w:r>
    </w:p>
    <w:p w14:paraId="4263AB82" w14:textId="48CE4D7B" w:rsidR="00E32F83" w:rsidRPr="004A0FB7" w:rsidRDefault="68E98565" w:rsidP="004A0FB7">
      <w:pPr>
        <w:pStyle w:val="ListParagraph"/>
        <w:numPr>
          <w:ilvl w:val="0"/>
          <w:numId w:val="3"/>
        </w:numPr>
        <w:spacing w:line="276" w:lineRule="auto"/>
        <w:rPr>
          <w:rFonts w:eastAsiaTheme="minorEastAsia"/>
          <w:sz w:val="24"/>
          <w:szCs w:val="24"/>
        </w:rPr>
      </w:pPr>
      <w:r w:rsidRPr="004A0FB7">
        <w:rPr>
          <w:rFonts w:eastAsiaTheme="minorEastAsia"/>
          <w:sz w:val="24"/>
          <w:szCs w:val="24"/>
        </w:rPr>
        <w:t>A plan for ongoing curation and version control is specified (item #45).</w:t>
      </w:r>
    </w:p>
    <w:p w14:paraId="43B80078" w14:textId="0B0ABCE4" w:rsidR="00E32F83" w:rsidRPr="004A0FB7" w:rsidRDefault="68E98565" w:rsidP="004A0FB7">
      <w:pPr>
        <w:pStyle w:val="Heading3"/>
        <w:spacing w:line="276" w:lineRule="auto"/>
        <w:rPr>
          <w:rFonts w:asciiTheme="minorHAnsi" w:eastAsiaTheme="minorEastAsia" w:hAnsiTheme="minorHAnsi" w:cstheme="minorBidi"/>
          <w:b/>
          <w:bCs/>
          <w:color w:val="212121"/>
        </w:rPr>
      </w:pPr>
      <w:r w:rsidRPr="004A0FB7">
        <w:rPr>
          <w:rFonts w:asciiTheme="minorHAnsi" w:eastAsiaTheme="minorEastAsia" w:hAnsiTheme="minorHAnsi" w:cstheme="minorBidi"/>
          <w:b/>
          <w:bCs/>
          <w:color w:val="212121"/>
        </w:rPr>
        <w:t>Representation:</w:t>
      </w:r>
    </w:p>
    <w:p w14:paraId="7C84180F" w14:textId="6CC4576B" w:rsidR="00E32F83" w:rsidRPr="004A0FB7" w:rsidRDefault="68E98565" w:rsidP="004A0FB7">
      <w:pPr>
        <w:pStyle w:val="ListParagraph"/>
        <w:numPr>
          <w:ilvl w:val="0"/>
          <w:numId w:val="2"/>
        </w:numPr>
        <w:spacing w:line="276" w:lineRule="auto"/>
        <w:rPr>
          <w:rFonts w:eastAsiaTheme="minorEastAsia"/>
          <w:sz w:val="24"/>
          <w:szCs w:val="24"/>
        </w:rPr>
      </w:pPr>
      <w:r w:rsidRPr="004A0FB7">
        <w:rPr>
          <w:rFonts w:eastAsiaTheme="minorEastAsia"/>
          <w:sz w:val="24"/>
          <w:szCs w:val="24"/>
        </w:rPr>
        <w:t>The version lock-down of the database for data entry is clearly specified (item #44).</w:t>
      </w:r>
    </w:p>
    <w:p w14:paraId="2C078E63" w14:textId="77699AEF" w:rsidR="00E42C3A" w:rsidRPr="004A0FB7" w:rsidRDefault="68E98565" w:rsidP="004A0FB7">
      <w:pPr>
        <w:pStyle w:val="ListParagraph"/>
        <w:numPr>
          <w:ilvl w:val="0"/>
          <w:numId w:val="2"/>
        </w:numPr>
        <w:spacing w:line="276" w:lineRule="auto"/>
        <w:rPr>
          <w:rFonts w:eastAsiaTheme="minorEastAsia"/>
          <w:sz w:val="24"/>
          <w:szCs w:val="24"/>
        </w:rPr>
      </w:pPr>
      <w:r w:rsidRPr="004A0FB7">
        <w:rPr>
          <w:rFonts w:eastAsiaTheme="minorEastAsia"/>
          <w:sz w:val="24"/>
          <w:szCs w:val="24"/>
        </w:rPr>
        <w:t>A comprehensive data dictionary is available for end users (item #46).</w:t>
      </w:r>
    </w:p>
    <w:sectPr w:rsidR="00E42C3A" w:rsidRPr="004A0FB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C9B87" w14:textId="77777777" w:rsidR="00FD2BC6" w:rsidRDefault="00FD2BC6">
      <w:pPr>
        <w:spacing w:after="0" w:line="240" w:lineRule="auto"/>
      </w:pPr>
      <w:r>
        <w:separator/>
      </w:r>
    </w:p>
  </w:endnote>
  <w:endnote w:type="continuationSeparator" w:id="0">
    <w:p w14:paraId="4AEB51C4" w14:textId="77777777" w:rsidR="00FD2BC6" w:rsidRDefault="00FD2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3471437"/>
      <w:docPartObj>
        <w:docPartGallery w:val="Page Numbers (Bottom of Page)"/>
        <w:docPartUnique/>
      </w:docPartObj>
    </w:sdtPr>
    <w:sdtEndPr>
      <w:rPr>
        <w:noProof/>
      </w:rPr>
    </w:sdtEndPr>
    <w:sdtContent>
      <w:p w14:paraId="72C31610" w14:textId="1775C944" w:rsidR="00AC0ECD" w:rsidRDefault="00AC0E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ADFB95" w14:textId="78AC2E29" w:rsidR="00AC0ECD" w:rsidRDefault="004A0FB7">
    <w:pPr>
      <w:pStyle w:val="Footer"/>
    </w:pPr>
    <w:r>
      <w:rPr>
        <w:noProof/>
      </w:rPr>
      <mc:AlternateContent>
        <mc:Choice Requires="wps">
          <w:drawing>
            <wp:anchor distT="0" distB="0" distL="114300" distR="114300" simplePos="0" relativeHeight="251659264" behindDoc="0" locked="0" layoutInCell="1" allowOverlap="1" wp14:anchorId="0073C6DF" wp14:editId="7446ACB8">
              <wp:simplePos x="0" y="0"/>
              <wp:positionH relativeFrom="page">
                <wp:align>left</wp:align>
              </wp:positionH>
              <wp:positionV relativeFrom="paragraph">
                <wp:posOffset>323215</wp:posOffset>
              </wp:positionV>
              <wp:extent cx="7829550" cy="371475"/>
              <wp:effectExtent l="0" t="0" r="0" b="9525"/>
              <wp:wrapNone/>
              <wp:docPr id="39529979" name="Rectangle 1"/>
              <wp:cNvGraphicFramePr/>
              <a:graphic xmlns:a="http://schemas.openxmlformats.org/drawingml/2006/main">
                <a:graphicData uri="http://schemas.microsoft.com/office/word/2010/wordprocessingShape">
                  <wps:wsp>
                    <wps:cNvSpPr/>
                    <wps:spPr>
                      <a:xfrm>
                        <a:off x="0" y="0"/>
                        <a:ext cx="7829550" cy="371475"/>
                      </a:xfrm>
                      <a:prstGeom prst="rect">
                        <a:avLst/>
                      </a:prstGeom>
                      <a:solidFill>
                        <a:srgbClr val="4EA7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rect id="Rectangle 1" style="position:absolute;margin-left:0;margin-top:25.45pt;width:616.5pt;height:29.25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spid="_x0000_s1026" fillcolor="#4ea72e" stroked="f" strokeweight="1pt" w14:anchorId="3E1CDA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46E70" w14:textId="77777777" w:rsidR="00FD2BC6" w:rsidRDefault="00FD2BC6">
      <w:pPr>
        <w:spacing w:after="0" w:line="240" w:lineRule="auto"/>
      </w:pPr>
      <w:r>
        <w:separator/>
      </w:r>
    </w:p>
  </w:footnote>
  <w:footnote w:type="continuationSeparator" w:id="0">
    <w:p w14:paraId="4C8F8F43" w14:textId="77777777" w:rsidR="00FD2BC6" w:rsidRDefault="00FD2BC6">
      <w:pPr>
        <w:spacing w:after="0" w:line="240" w:lineRule="auto"/>
      </w:pPr>
      <w:r>
        <w:continuationSeparator/>
      </w:r>
    </w:p>
  </w:footnote>
  <w:footnote w:id="1">
    <w:p w14:paraId="7554C2A9" w14:textId="567BC9FF" w:rsidR="4982FCF1" w:rsidRDefault="4982FCF1" w:rsidP="4982FCF1">
      <w:pPr>
        <w:rPr>
          <w:rFonts w:ascii="Corbel" w:eastAsia="Corbel" w:hAnsi="Corbel" w:cs="Corbel"/>
          <w:sz w:val="21"/>
          <w:szCs w:val="21"/>
        </w:rPr>
      </w:pPr>
      <w:r w:rsidRPr="4982FCF1">
        <w:rPr>
          <w:rStyle w:val="FootnoteReference"/>
        </w:rPr>
        <w:footnoteRef/>
      </w:r>
      <w:r>
        <w:t xml:space="preserve"> </w:t>
      </w:r>
      <w:r w:rsidRPr="4982FCF1">
        <w:rPr>
          <w:rFonts w:ascii="Corbel" w:eastAsia="Corbel" w:hAnsi="Corbel" w:cs="Corbel"/>
          <w:sz w:val="21"/>
          <w:szCs w:val="21"/>
        </w:rPr>
        <w:t xml:space="preserve">Ercole A, Brinck V, George P, Hicks R, Huijben J, Jarrett M, Vassar M, Wilson L; DAQCORD collaborators. Guidelines for Data Acquisition, Quality and Curation for Observational Research Designs (DAQCORD). J Clin Transl Sci. 2020 Mar 13;4(4):354-359. doi: 10.1017/cts.2020.24. PMID: 33244417; PMCID: PMC7681114. </w:t>
      </w:r>
      <w:hyperlink r:id="rId1">
        <w:r w:rsidRPr="4982FCF1">
          <w:rPr>
            <w:rStyle w:val="Hyperlink"/>
            <w:rFonts w:ascii="Corbel" w:eastAsia="Corbel" w:hAnsi="Corbel" w:cs="Corbel"/>
            <w:sz w:val="21"/>
            <w:szCs w:val="21"/>
          </w:rPr>
          <w:t>https://www.daqcord.org/</w:t>
        </w:r>
      </w:hyperlink>
      <w:r w:rsidRPr="4982FCF1">
        <w:rPr>
          <w:rFonts w:ascii="Corbel" w:eastAsia="Corbel" w:hAnsi="Corbel" w:cs="Corbel"/>
          <w:sz w:val="21"/>
          <w:szCs w:val="21"/>
        </w:rPr>
        <w:t xml:space="preserve"> , </w:t>
      </w:r>
      <w:hyperlink r:id="rId2">
        <w:r w:rsidRPr="4982FCF1">
          <w:rPr>
            <w:rStyle w:val="Hyperlink"/>
            <w:rFonts w:ascii="Corbel" w:eastAsia="Corbel" w:hAnsi="Corbel" w:cs="Corbel"/>
            <w:sz w:val="21"/>
            <w:szCs w:val="21"/>
          </w:rPr>
          <w:t>https://www.incf.org/sbp/daqcord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4D587" w14:textId="21771996" w:rsidR="004A0FB7" w:rsidRDefault="004F007E">
    <w:pPr>
      <w:pStyle w:val="Header"/>
    </w:pPr>
    <w:r>
      <w:rPr>
        <w:noProof/>
      </w:rPr>
      <w:drawing>
        <wp:anchor distT="0" distB="0" distL="114300" distR="114300" simplePos="0" relativeHeight="251661312" behindDoc="0" locked="0" layoutInCell="1" allowOverlap="1" wp14:anchorId="711D5AB8" wp14:editId="65C5894E">
          <wp:simplePos x="0" y="0"/>
          <wp:positionH relativeFrom="column">
            <wp:posOffset>-828675</wp:posOffset>
          </wp:positionH>
          <wp:positionV relativeFrom="paragraph">
            <wp:posOffset>-342900</wp:posOffset>
          </wp:positionV>
          <wp:extent cx="2971800" cy="697230"/>
          <wp:effectExtent l="0" t="0" r="0" b="7620"/>
          <wp:wrapNone/>
          <wp:docPr id="640416664" name="Picture 64041666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16664" name="Picture 2"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71800" cy="6972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FE94D"/>
    <w:multiLevelType w:val="hybridMultilevel"/>
    <w:tmpl w:val="88EC46D4"/>
    <w:lvl w:ilvl="0" w:tplc="9BAEF040">
      <w:start w:val="1"/>
      <w:numFmt w:val="bullet"/>
      <w:lvlText w:val="o"/>
      <w:lvlJc w:val="left"/>
      <w:pPr>
        <w:ind w:left="720" w:hanging="360"/>
      </w:pPr>
      <w:rPr>
        <w:rFonts w:ascii="Wingdings" w:hAnsi="Wingdings" w:hint="default"/>
      </w:rPr>
    </w:lvl>
    <w:lvl w:ilvl="1" w:tplc="531CE5FC">
      <w:start w:val="1"/>
      <w:numFmt w:val="bullet"/>
      <w:lvlText w:val="o"/>
      <w:lvlJc w:val="left"/>
      <w:pPr>
        <w:ind w:left="1440" w:hanging="360"/>
      </w:pPr>
      <w:rPr>
        <w:rFonts w:ascii="Courier New" w:hAnsi="Courier New" w:hint="default"/>
      </w:rPr>
    </w:lvl>
    <w:lvl w:ilvl="2" w:tplc="8D5A178E">
      <w:start w:val="1"/>
      <w:numFmt w:val="bullet"/>
      <w:lvlText w:val=""/>
      <w:lvlJc w:val="left"/>
      <w:pPr>
        <w:ind w:left="2160" w:hanging="360"/>
      </w:pPr>
      <w:rPr>
        <w:rFonts w:ascii="Wingdings" w:hAnsi="Wingdings" w:hint="default"/>
      </w:rPr>
    </w:lvl>
    <w:lvl w:ilvl="3" w:tplc="27A4443A">
      <w:start w:val="1"/>
      <w:numFmt w:val="bullet"/>
      <w:lvlText w:val=""/>
      <w:lvlJc w:val="left"/>
      <w:pPr>
        <w:ind w:left="2880" w:hanging="360"/>
      </w:pPr>
      <w:rPr>
        <w:rFonts w:ascii="Symbol" w:hAnsi="Symbol" w:hint="default"/>
      </w:rPr>
    </w:lvl>
    <w:lvl w:ilvl="4" w:tplc="EAEE2E12">
      <w:start w:val="1"/>
      <w:numFmt w:val="bullet"/>
      <w:lvlText w:val="o"/>
      <w:lvlJc w:val="left"/>
      <w:pPr>
        <w:ind w:left="3600" w:hanging="360"/>
      </w:pPr>
      <w:rPr>
        <w:rFonts w:ascii="Courier New" w:hAnsi="Courier New" w:hint="default"/>
      </w:rPr>
    </w:lvl>
    <w:lvl w:ilvl="5" w:tplc="F342AB18">
      <w:start w:val="1"/>
      <w:numFmt w:val="bullet"/>
      <w:lvlText w:val=""/>
      <w:lvlJc w:val="left"/>
      <w:pPr>
        <w:ind w:left="4320" w:hanging="360"/>
      </w:pPr>
      <w:rPr>
        <w:rFonts w:ascii="Wingdings" w:hAnsi="Wingdings" w:hint="default"/>
      </w:rPr>
    </w:lvl>
    <w:lvl w:ilvl="6" w:tplc="494E9986">
      <w:start w:val="1"/>
      <w:numFmt w:val="bullet"/>
      <w:lvlText w:val=""/>
      <w:lvlJc w:val="left"/>
      <w:pPr>
        <w:ind w:left="5040" w:hanging="360"/>
      </w:pPr>
      <w:rPr>
        <w:rFonts w:ascii="Symbol" w:hAnsi="Symbol" w:hint="default"/>
      </w:rPr>
    </w:lvl>
    <w:lvl w:ilvl="7" w:tplc="399C778E">
      <w:start w:val="1"/>
      <w:numFmt w:val="bullet"/>
      <w:lvlText w:val="o"/>
      <w:lvlJc w:val="left"/>
      <w:pPr>
        <w:ind w:left="5760" w:hanging="360"/>
      </w:pPr>
      <w:rPr>
        <w:rFonts w:ascii="Courier New" w:hAnsi="Courier New" w:hint="default"/>
      </w:rPr>
    </w:lvl>
    <w:lvl w:ilvl="8" w:tplc="FC7AA2B4">
      <w:start w:val="1"/>
      <w:numFmt w:val="bullet"/>
      <w:lvlText w:val=""/>
      <w:lvlJc w:val="left"/>
      <w:pPr>
        <w:ind w:left="6480" w:hanging="360"/>
      </w:pPr>
      <w:rPr>
        <w:rFonts w:ascii="Wingdings" w:hAnsi="Wingdings" w:hint="default"/>
      </w:rPr>
    </w:lvl>
  </w:abstractNum>
  <w:abstractNum w:abstractNumId="1" w15:restartNumberingAfterBreak="0">
    <w:nsid w:val="18BE9EDF"/>
    <w:multiLevelType w:val="hybridMultilevel"/>
    <w:tmpl w:val="F396580A"/>
    <w:lvl w:ilvl="0" w:tplc="F2D09A0A">
      <w:start w:val="1"/>
      <w:numFmt w:val="bullet"/>
      <w:lvlText w:val="o"/>
      <w:lvlJc w:val="left"/>
      <w:pPr>
        <w:ind w:left="720" w:hanging="360"/>
      </w:pPr>
      <w:rPr>
        <w:rFonts w:ascii="Wingdings" w:hAnsi="Wingdings" w:hint="default"/>
      </w:rPr>
    </w:lvl>
    <w:lvl w:ilvl="1" w:tplc="FC0C0D8E">
      <w:start w:val="1"/>
      <w:numFmt w:val="bullet"/>
      <w:lvlText w:val="o"/>
      <w:lvlJc w:val="left"/>
      <w:pPr>
        <w:ind w:left="1440" w:hanging="360"/>
      </w:pPr>
      <w:rPr>
        <w:rFonts w:ascii="Courier New" w:hAnsi="Courier New" w:hint="default"/>
      </w:rPr>
    </w:lvl>
    <w:lvl w:ilvl="2" w:tplc="75001E46">
      <w:start w:val="1"/>
      <w:numFmt w:val="bullet"/>
      <w:lvlText w:val=""/>
      <w:lvlJc w:val="left"/>
      <w:pPr>
        <w:ind w:left="2160" w:hanging="360"/>
      </w:pPr>
      <w:rPr>
        <w:rFonts w:ascii="Wingdings" w:hAnsi="Wingdings" w:hint="default"/>
      </w:rPr>
    </w:lvl>
    <w:lvl w:ilvl="3" w:tplc="ACF6CD58">
      <w:start w:val="1"/>
      <w:numFmt w:val="bullet"/>
      <w:lvlText w:val=""/>
      <w:lvlJc w:val="left"/>
      <w:pPr>
        <w:ind w:left="2880" w:hanging="360"/>
      </w:pPr>
      <w:rPr>
        <w:rFonts w:ascii="Symbol" w:hAnsi="Symbol" w:hint="default"/>
      </w:rPr>
    </w:lvl>
    <w:lvl w:ilvl="4" w:tplc="25B05502">
      <w:start w:val="1"/>
      <w:numFmt w:val="bullet"/>
      <w:lvlText w:val="o"/>
      <w:lvlJc w:val="left"/>
      <w:pPr>
        <w:ind w:left="3600" w:hanging="360"/>
      </w:pPr>
      <w:rPr>
        <w:rFonts w:ascii="Courier New" w:hAnsi="Courier New" w:hint="default"/>
      </w:rPr>
    </w:lvl>
    <w:lvl w:ilvl="5" w:tplc="90E0542C">
      <w:start w:val="1"/>
      <w:numFmt w:val="bullet"/>
      <w:lvlText w:val=""/>
      <w:lvlJc w:val="left"/>
      <w:pPr>
        <w:ind w:left="4320" w:hanging="360"/>
      </w:pPr>
      <w:rPr>
        <w:rFonts w:ascii="Wingdings" w:hAnsi="Wingdings" w:hint="default"/>
      </w:rPr>
    </w:lvl>
    <w:lvl w:ilvl="6" w:tplc="97C61638">
      <w:start w:val="1"/>
      <w:numFmt w:val="bullet"/>
      <w:lvlText w:val=""/>
      <w:lvlJc w:val="left"/>
      <w:pPr>
        <w:ind w:left="5040" w:hanging="360"/>
      </w:pPr>
      <w:rPr>
        <w:rFonts w:ascii="Symbol" w:hAnsi="Symbol" w:hint="default"/>
      </w:rPr>
    </w:lvl>
    <w:lvl w:ilvl="7" w:tplc="A9F495B6">
      <w:start w:val="1"/>
      <w:numFmt w:val="bullet"/>
      <w:lvlText w:val="o"/>
      <w:lvlJc w:val="left"/>
      <w:pPr>
        <w:ind w:left="5760" w:hanging="360"/>
      </w:pPr>
      <w:rPr>
        <w:rFonts w:ascii="Courier New" w:hAnsi="Courier New" w:hint="default"/>
      </w:rPr>
    </w:lvl>
    <w:lvl w:ilvl="8" w:tplc="12187BF8">
      <w:start w:val="1"/>
      <w:numFmt w:val="bullet"/>
      <w:lvlText w:val=""/>
      <w:lvlJc w:val="left"/>
      <w:pPr>
        <w:ind w:left="6480" w:hanging="360"/>
      </w:pPr>
      <w:rPr>
        <w:rFonts w:ascii="Wingdings" w:hAnsi="Wingdings" w:hint="default"/>
      </w:rPr>
    </w:lvl>
  </w:abstractNum>
  <w:abstractNum w:abstractNumId="2" w15:restartNumberingAfterBreak="0">
    <w:nsid w:val="1CBA70DA"/>
    <w:multiLevelType w:val="hybridMultilevel"/>
    <w:tmpl w:val="E3AAB412"/>
    <w:lvl w:ilvl="0" w:tplc="FFFFFFFF">
      <w:start w:val="1"/>
      <w:numFmt w:val="bullet"/>
      <w:lvlText w:val="o"/>
      <w:lvlJc w:val="left"/>
      <w:pPr>
        <w:ind w:left="720" w:hanging="360"/>
      </w:pPr>
      <w:rPr>
        <w:rFonts w:ascii="Wingdings" w:hAnsi="Wingdings" w:hint="default"/>
      </w:rPr>
    </w:lvl>
    <w:lvl w:ilvl="1" w:tplc="5A340E4C">
      <w:start w:val="1"/>
      <w:numFmt w:val="bullet"/>
      <w:lvlText w:val="o"/>
      <w:lvlJc w:val="left"/>
      <w:pPr>
        <w:ind w:left="1440" w:hanging="360"/>
      </w:pPr>
      <w:rPr>
        <w:rFonts w:ascii="Courier New" w:hAnsi="Courier New" w:hint="default"/>
      </w:rPr>
    </w:lvl>
    <w:lvl w:ilvl="2" w:tplc="EE3406D0">
      <w:start w:val="1"/>
      <w:numFmt w:val="bullet"/>
      <w:lvlText w:val=""/>
      <w:lvlJc w:val="left"/>
      <w:pPr>
        <w:ind w:left="2160" w:hanging="360"/>
      </w:pPr>
      <w:rPr>
        <w:rFonts w:ascii="Wingdings" w:hAnsi="Wingdings" w:hint="default"/>
      </w:rPr>
    </w:lvl>
    <w:lvl w:ilvl="3" w:tplc="C0D64406">
      <w:start w:val="1"/>
      <w:numFmt w:val="bullet"/>
      <w:lvlText w:val=""/>
      <w:lvlJc w:val="left"/>
      <w:pPr>
        <w:ind w:left="2880" w:hanging="360"/>
      </w:pPr>
      <w:rPr>
        <w:rFonts w:ascii="Symbol" w:hAnsi="Symbol" w:hint="default"/>
      </w:rPr>
    </w:lvl>
    <w:lvl w:ilvl="4" w:tplc="11123746">
      <w:start w:val="1"/>
      <w:numFmt w:val="bullet"/>
      <w:lvlText w:val="o"/>
      <w:lvlJc w:val="left"/>
      <w:pPr>
        <w:ind w:left="3600" w:hanging="360"/>
      </w:pPr>
      <w:rPr>
        <w:rFonts w:ascii="Courier New" w:hAnsi="Courier New" w:hint="default"/>
      </w:rPr>
    </w:lvl>
    <w:lvl w:ilvl="5" w:tplc="F5A66272">
      <w:start w:val="1"/>
      <w:numFmt w:val="bullet"/>
      <w:lvlText w:val=""/>
      <w:lvlJc w:val="left"/>
      <w:pPr>
        <w:ind w:left="4320" w:hanging="360"/>
      </w:pPr>
      <w:rPr>
        <w:rFonts w:ascii="Wingdings" w:hAnsi="Wingdings" w:hint="default"/>
      </w:rPr>
    </w:lvl>
    <w:lvl w:ilvl="6" w:tplc="1A6859C6">
      <w:start w:val="1"/>
      <w:numFmt w:val="bullet"/>
      <w:lvlText w:val=""/>
      <w:lvlJc w:val="left"/>
      <w:pPr>
        <w:ind w:left="5040" w:hanging="360"/>
      </w:pPr>
      <w:rPr>
        <w:rFonts w:ascii="Symbol" w:hAnsi="Symbol" w:hint="default"/>
      </w:rPr>
    </w:lvl>
    <w:lvl w:ilvl="7" w:tplc="8386188A">
      <w:start w:val="1"/>
      <w:numFmt w:val="bullet"/>
      <w:lvlText w:val="o"/>
      <w:lvlJc w:val="left"/>
      <w:pPr>
        <w:ind w:left="5760" w:hanging="360"/>
      </w:pPr>
      <w:rPr>
        <w:rFonts w:ascii="Courier New" w:hAnsi="Courier New" w:hint="default"/>
      </w:rPr>
    </w:lvl>
    <w:lvl w:ilvl="8" w:tplc="E21CC872">
      <w:start w:val="1"/>
      <w:numFmt w:val="bullet"/>
      <w:lvlText w:val=""/>
      <w:lvlJc w:val="left"/>
      <w:pPr>
        <w:ind w:left="6480" w:hanging="360"/>
      </w:pPr>
      <w:rPr>
        <w:rFonts w:ascii="Wingdings" w:hAnsi="Wingdings" w:hint="default"/>
      </w:rPr>
    </w:lvl>
  </w:abstractNum>
  <w:abstractNum w:abstractNumId="3" w15:restartNumberingAfterBreak="0">
    <w:nsid w:val="26770482"/>
    <w:multiLevelType w:val="hybridMultilevel"/>
    <w:tmpl w:val="9EA46AC8"/>
    <w:lvl w:ilvl="0" w:tplc="DD2A5714">
      <w:start w:val="1"/>
      <w:numFmt w:val="bullet"/>
      <w:lvlText w:val="o"/>
      <w:lvlJc w:val="left"/>
      <w:pPr>
        <w:ind w:left="720" w:hanging="360"/>
      </w:pPr>
      <w:rPr>
        <w:rFonts w:ascii="Wingdings" w:hAnsi="Wingdings" w:hint="default"/>
      </w:rPr>
    </w:lvl>
    <w:lvl w:ilvl="1" w:tplc="EE4697D8">
      <w:start w:val="1"/>
      <w:numFmt w:val="bullet"/>
      <w:lvlText w:val="o"/>
      <w:lvlJc w:val="left"/>
      <w:pPr>
        <w:ind w:left="1440" w:hanging="360"/>
      </w:pPr>
      <w:rPr>
        <w:rFonts w:ascii="Courier New" w:hAnsi="Courier New" w:hint="default"/>
      </w:rPr>
    </w:lvl>
    <w:lvl w:ilvl="2" w:tplc="BDE81080">
      <w:start w:val="1"/>
      <w:numFmt w:val="bullet"/>
      <w:lvlText w:val=""/>
      <w:lvlJc w:val="left"/>
      <w:pPr>
        <w:ind w:left="2160" w:hanging="360"/>
      </w:pPr>
      <w:rPr>
        <w:rFonts w:ascii="Wingdings" w:hAnsi="Wingdings" w:hint="default"/>
      </w:rPr>
    </w:lvl>
    <w:lvl w:ilvl="3" w:tplc="3C84F6CA">
      <w:start w:val="1"/>
      <w:numFmt w:val="bullet"/>
      <w:lvlText w:val=""/>
      <w:lvlJc w:val="left"/>
      <w:pPr>
        <w:ind w:left="2880" w:hanging="360"/>
      </w:pPr>
      <w:rPr>
        <w:rFonts w:ascii="Symbol" w:hAnsi="Symbol" w:hint="default"/>
      </w:rPr>
    </w:lvl>
    <w:lvl w:ilvl="4" w:tplc="46AA693C">
      <w:start w:val="1"/>
      <w:numFmt w:val="bullet"/>
      <w:lvlText w:val="o"/>
      <w:lvlJc w:val="left"/>
      <w:pPr>
        <w:ind w:left="3600" w:hanging="360"/>
      </w:pPr>
      <w:rPr>
        <w:rFonts w:ascii="Courier New" w:hAnsi="Courier New" w:hint="default"/>
      </w:rPr>
    </w:lvl>
    <w:lvl w:ilvl="5" w:tplc="AFD02E92">
      <w:start w:val="1"/>
      <w:numFmt w:val="bullet"/>
      <w:lvlText w:val=""/>
      <w:lvlJc w:val="left"/>
      <w:pPr>
        <w:ind w:left="4320" w:hanging="360"/>
      </w:pPr>
      <w:rPr>
        <w:rFonts w:ascii="Wingdings" w:hAnsi="Wingdings" w:hint="default"/>
      </w:rPr>
    </w:lvl>
    <w:lvl w:ilvl="6" w:tplc="05B427DC">
      <w:start w:val="1"/>
      <w:numFmt w:val="bullet"/>
      <w:lvlText w:val=""/>
      <w:lvlJc w:val="left"/>
      <w:pPr>
        <w:ind w:left="5040" w:hanging="360"/>
      </w:pPr>
      <w:rPr>
        <w:rFonts w:ascii="Symbol" w:hAnsi="Symbol" w:hint="default"/>
      </w:rPr>
    </w:lvl>
    <w:lvl w:ilvl="7" w:tplc="776A849C">
      <w:start w:val="1"/>
      <w:numFmt w:val="bullet"/>
      <w:lvlText w:val="o"/>
      <w:lvlJc w:val="left"/>
      <w:pPr>
        <w:ind w:left="5760" w:hanging="360"/>
      </w:pPr>
      <w:rPr>
        <w:rFonts w:ascii="Courier New" w:hAnsi="Courier New" w:hint="default"/>
      </w:rPr>
    </w:lvl>
    <w:lvl w:ilvl="8" w:tplc="DF6E32F0">
      <w:start w:val="1"/>
      <w:numFmt w:val="bullet"/>
      <w:lvlText w:val=""/>
      <w:lvlJc w:val="left"/>
      <w:pPr>
        <w:ind w:left="6480" w:hanging="360"/>
      </w:pPr>
      <w:rPr>
        <w:rFonts w:ascii="Wingdings" w:hAnsi="Wingdings" w:hint="default"/>
      </w:rPr>
    </w:lvl>
  </w:abstractNum>
  <w:abstractNum w:abstractNumId="4" w15:restartNumberingAfterBreak="0">
    <w:nsid w:val="3A066C39"/>
    <w:multiLevelType w:val="hybridMultilevel"/>
    <w:tmpl w:val="4CB8C450"/>
    <w:lvl w:ilvl="0" w:tplc="B4747AC4">
      <w:start w:val="1"/>
      <w:numFmt w:val="bullet"/>
      <w:lvlText w:val="o"/>
      <w:lvlJc w:val="left"/>
      <w:pPr>
        <w:ind w:left="720" w:hanging="360"/>
      </w:pPr>
      <w:rPr>
        <w:rFonts w:ascii="Wingdings" w:hAnsi="Wingdings" w:hint="default"/>
      </w:rPr>
    </w:lvl>
    <w:lvl w:ilvl="1" w:tplc="3D380B40">
      <w:start w:val="1"/>
      <w:numFmt w:val="bullet"/>
      <w:lvlText w:val="o"/>
      <w:lvlJc w:val="left"/>
      <w:pPr>
        <w:ind w:left="1440" w:hanging="360"/>
      </w:pPr>
      <w:rPr>
        <w:rFonts w:ascii="Courier New" w:hAnsi="Courier New" w:hint="default"/>
      </w:rPr>
    </w:lvl>
    <w:lvl w:ilvl="2" w:tplc="FA88D8D2">
      <w:start w:val="1"/>
      <w:numFmt w:val="bullet"/>
      <w:lvlText w:val=""/>
      <w:lvlJc w:val="left"/>
      <w:pPr>
        <w:ind w:left="2160" w:hanging="360"/>
      </w:pPr>
      <w:rPr>
        <w:rFonts w:ascii="Wingdings" w:hAnsi="Wingdings" w:hint="default"/>
      </w:rPr>
    </w:lvl>
    <w:lvl w:ilvl="3" w:tplc="698CBF24">
      <w:start w:val="1"/>
      <w:numFmt w:val="bullet"/>
      <w:lvlText w:val=""/>
      <w:lvlJc w:val="left"/>
      <w:pPr>
        <w:ind w:left="2880" w:hanging="360"/>
      </w:pPr>
      <w:rPr>
        <w:rFonts w:ascii="Symbol" w:hAnsi="Symbol" w:hint="default"/>
      </w:rPr>
    </w:lvl>
    <w:lvl w:ilvl="4" w:tplc="65140AAA">
      <w:start w:val="1"/>
      <w:numFmt w:val="bullet"/>
      <w:lvlText w:val="o"/>
      <w:lvlJc w:val="left"/>
      <w:pPr>
        <w:ind w:left="3600" w:hanging="360"/>
      </w:pPr>
      <w:rPr>
        <w:rFonts w:ascii="Courier New" w:hAnsi="Courier New" w:hint="default"/>
      </w:rPr>
    </w:lvl>
    <w:lvl w:ilvl="5" w:tplc="7EE456EC">
      <w:start w:val="1"/>
      <w:numFmt w:val="bullet"/>
      <w:lvlText w:val=""/>
      <w:lvlJc w:val="left"/>
      <w:pPr>
        <w:ind w:left="4320" w:hanging="360"/>
      </w:pPr>
      <w:rPr>
        <w:rFonts w:ascii="Wingdings" w:hAnsi="Wingdings" w:hint="default"/>
      </w:rPr>
    </w:lvl>
    <w:lvl w:ilvl="6" w:tplc="F9D0571A">
      <w:start w:val="1"/>
      <w:numFmt w:val="bullet"/>
      <w:lvlText w:val=""/>
      <w:lvlJc w:val="left"/>
      <w:pPr>
        <w:ind w:left="5040" w:hanging="360"/>
      </w:pPr>
      <w:rPr>
        <w:rFonts w:ascii="Symbol" w:hAnsi="Symbol" w:hint="default"/>
      </w:rPr>
    </w:lvl>
    <w:lvl w:ilvl="7" w:tplc="111CCBF4">
      <w:start w:val="1"/>
      <w:numFmt w:val="bullet"/>
      <w:lvlText w:val="o"/>
      <w:lvlJc w:val="left"/>
      <w:pPr>
        <w:ind w:left="5760" w:hanging="360"/>
      </w:pPr>
      <w:rPr>
        <w:rFonts w:ascii="Courier New" w:hAnsi="Courier New" w:hint="default"/>
      </w:rPr>
    </w:lvl>
    <w:lvl w:ilvl="8" w:tplc="03F29D1A">
      <w:start w:val="1"/>
      <w:numFmt w:val="bullet"/>
      <w:lvlText w:val=""/>
      <w:lvlJc w:val="left"/>
      <w:pPr>
        <w:ind w:left="6480" w:hanging="360"/>
      </w:pPr>
      <w:rPr>
        <w:rFonts w:ascii="Wingdings" w:hAnsi="Wingdings" w:hint="default"/>
      </w:rPr>
    </w:lvl>
  </w:abstractNum>
  <w:abstractNum w:abstractNumId="5" w15:restartNumberingAfterBreak="0">
    <w:nsid w:val="3E1B6E90"/>
    <w:multiLevelType w:val="hybridMultilevel"/>
    <w:tmpl w:val="35B6E5F4"/>
    <w:lvl w:ilvl="0" w:tplc="5F0CCE48">
      <w:start w:val="1"/>
      <w:numFmt w:val="bullet"/>
      <w:lvlText w:val="o"/>
      <w:lvlJc w:val="left"/>
      <w:pPr>
        <w:ind w:left="720" w:hanging="360"/>
      </w:pPr>
      <w:rPr>
        <w:rFonts w:ascii="Wingdings" w:hAnsi="Wingdings" w:hint="default"/>
      </w:rPr>
    </w:lvl>
    <w:lvl w:ilvl="1" w:tplc="5D98181A">
      <w:start w:val="1"/>
      <w:numFmt w:val="bullet"/>
      <w:lvlText w:val="o"/>
      <w:lvlJc w:val="left"/>
      <w:pPr>
        <w:ind w:left="1440" w:hanging="360"/>
      </w:pPr>
      <w:rPr>
        <w:rFonts w:ascii="Courier New" w:hAnsi="Courier New" w:hint="default"/>
      </w:rPr>
    </w:lvl>
    <w:lvl w:ilvl="2" w:tplc="F87661BA">
      <w:start w:val="1"/>
      <w:numFmt w:val="bullet"/>
      <w:lvlText w:val=""/>
      <w:lvlJc w:val="left"/>
      <w:pPr>
        <w:ind w:left="2160" w:hanging="360"/>
      </w:pPr>
      <w:rPr>
        <w:rFonts w:ascii="Wingdings" w:hAnsi="Wingdings" w:hint="default"/>
      </w:rPr>
    </w:lvl>
    <w:lvl w:ilvl="3" w:tplc="973421CA">
      <w:start w:val="1"/>
      <w:numFmt w:val="bullet"/>
      <w:lvlText w:val=""/>
      <w:lvlJc w:val="left"/>
      <w:pPr>
        <w:ind w:left="2880" w:hanging="360"/>
      </w:pPr>
      <w:rPr>
        <w:rFonts w:ascii="Symbol" w:hAnsi="Symbol" w:hint="default"/>
      </w:rPr>
    </w:lvl>
    <w:lvl w:ilvl="4" w:tplc="CDC496A4">
      <w:start w:val="1"/>
      <w:numFmt w:val="bullet"/>
      <w:lvlText w:val="o"/>
      <w:lvlJc w:val="left"/>
      <w:pPr>
        <w:ind w:left="3600" w:hanging="360"/>
      </w:pPr>
      <w:rPr>
        <w:rFonts w:ascii="Courier New" w:hAnsi="Courier New" w:hint="default"/>
      </w:rPr>
    </w:lvl>
    <w:lvl w:ilvl="5" w:tplc="876EF37C">
      <w:start w:val="1"/>
      <w:numFmt w:val="bullet"/>
      <w:lvlText w:val=""/>
      <w:lvlJc w:val="left"/>
      <w:pPr>
        <w:ind w:left="4320" w:hanging="360"/>
      </w:pPr>
      <w:rPr>
        <w:rFonts w:ascii="Wingdings" w:hAnsi="Wingdings" w:hint="default"/>
      </w:rPr>
    </w:lvl>
    <w:lvl w:ilvl="6" w:tplc="7354CE8E">
      <w:start w:val="1"/>
      <w:numFmt w:val="bullet"/>
      <w:lvlText w:val=""/>
      <w:lvlJc w:val="left"/>
      <w:pPr>
        <w:ind w:left="5040" w:hanging="360"/>
      </w:pPr>
      <w:rPr>
        <w:rFonts w:ascii="Symbol" w:hAnsi="Symbol" w:hint="default"/>
      </w:rPr>
    </w:lvl>
    <w:lvl w:ilvl="7" w:tplc="BDAAD14E">
      <w:start w:val="1"/>
      <w:numFmt w:val="bullet"/>
      <w:lvlText w:val="o"/>
      <w:lvlJc w:val="left"/>
      <w:pPr>
        <w:ind w:left="5760" w:hanging="360"/>
      </w:pPr>
      <w:rPr>
        <w:rFonts w:ascii="Courier New" w:hAnsi="Courier New" w:hint="default"/>
      </w:rPr>
    </w:lvl>
    <w:lvl w:ilvl="8" w:tplc="52285270">
      <w:start w:val="1"/>
      <w:numFmt w:val="bullet"/>
      <w:lvlText w:val=""/>
      <w:lvlJc w:val="left"/>
      <w:pPr>
        <w:ind w:left="6480" w:hanging="360"/>
      </w:pPr>
      <w:rPr>
        <w:rFonts w:ascii="Wingdings" w:hAnsi="Wingdings" w:hint="default"/>
      </w:rPr>
    </w:lvl>
  </w:abstractNum>
  <w:abstractNum w:abstractNumId="6" w15:restartNumberingAfterBreak="0">
    <w:nsid w:val="48115039"/>
    <w:multiLevelType w:val="hybridMultilevel"/>
    <w:tmpl w:val="6ABAF500"/>
    <w:lvl w:ilvl="0" w:tplc="964A031A">
      <w:start w:val="1"/>
      <w:numFmt w:val="bullet"/>
      <w:lvlText w:val=""/>
      <w:lvlJc w:val="left"/>
      <w:pPr>
        <w:ind w:left="720" w:hanging="360"/>
      </w:pPr>
      <w:rPr>
        <w:rFonts w:ascii="Symbol" w:hAnsi="Symbol" w:hint="default"/>
      </w:rPr>
    </w:lvl>
    <w:lvl w:ilvl="1" w:tplc="55003E7C">
      <w:start w:val="1"/>
      <w:numFmt w:val="bullet"/>
      <w:lvlText w:val="o"/>
      <w:lvlJc w:val="left"/>
      <w:pPr>
        <w:ind w:left="1440" w:hanging="360"/>
      </w:pPr>
      <w:rPr>
        <w:rFonts w:ascii="Courier New" w:hAnsi="Courier New" w:hint="default"/>
      </w:rPr>
    </w:lvl>
    <w:lvl w:ilvl="2" w:tplc="AE2A09AC">
      <w:start w:val="1"/>
      <w:numFmt w:val="bullet"/>
      <w:lvlText w:val=""/>
      <w:lvlJc w:val="left"/>
      <w:pPr>
        <w:ind w:left="2160" w:hanging="360"/>
      </w:pPr>
      <w:rPr>
        <w:rFonts w:ascii="Wingdings" w:hAnsi="Wingdings" w:hint="default"/>
      </w:rPr>
    </w:lvl>
    <w:lvl w:ilvl="3" w:tplc="54A4A6AE">
      <w:start w:val="1"/>
      <w:numFmt w:val="bullet"/>
      <w:lvlText w:val=""/>
      <w:lvlJc w:val="left"/>
      <w:pPr>
        <w:ind w:left="2880" w:hanging="360"/>
      </w:pPr>
      <w:rPr>
        <w:rFonts w:ascii="Symbol" w:hAnsi="Symbol" w:hint="default"/>
      </w:rPr>
    </w:lvl>
    <w:lvl w:ilvl="4" w:tplc="D36210E0">
      <w:start w:val="1"/>
      <w:numFmt w:val="bullet"/>
      <w:lvlText w:val="o"/>
      <w:lvlJc w:val="left"/>
      <w:pPr>
        <w:ind w:left="3600" w:hanging="360"/>
      </w:pPr>
      <w:rPr>
        <w:rFonts w:ascii="Courier New" w:hAnsi="Courier New" w:hint="default"/>
      </w:rPr>
    </w:lvl>
    <w:lvl w:ilvl="5" w:tplc="9E1E5A44">
      <w:start w:val="1"/>
      <w:numFmt w:val="bullet"/>
      <w:lvlText w:val=""/>
      <w:lvlJc w:val="left"/>
      <w:pPr>
        <w:ind w:left="4320" w:hanging="360"/>
      </w:pPr>
      <w:rPr>
        <w:rFonts w:ascii="Wingdings" w:hAnsi="Wingdings" w:hint="default"/>
      </w:rPr>
    </w:lvl>
    <w:lvl w:ilvl="6" w:tplc="3CC02376">
      <w:start w:val="1"/>
      <w:numFmt w:val="bullet"/>
      <w:lvlText w:val=""/>
      <w:lvlJc w:val="left"/>
      <w:pPr>
        <w:ind w:left="5040" w:hanging="360"/>
      </w:pPr>
      <w:rPr>
        <w:rFonts w:ascii="Symbol" w:hAnsi="Symbol" w:hint="default"/>
      </w:rPr>
    </w:lvl>
    <w:lvl w:ilvl="7" w:tplc="B88C64EE">
      <w:start w:val="1"/>
      <w:numFmt w:val="bullet"/>
      <w:lvlText w:val="o"/>
      <w:lvlJc w:val="left"/>
      <w:pPr>
        <w:ind w:left="5760" w:hanging="360"/>
      </w:pPr>
      <w:rPr>
        <w:rFonts w:ascii="Courier New" w:hAnsi="Courier New" w:hint="default"/>
      </w:rPr>
    </w:lvl>
    <w:lvl w:ilvl="8" w:tplc="6C6A9CAE">
      <w:start w:val="1"/>
      <w:numFmt w:val="bullet"/>
      <w:lvlText w:val=""/>
      <w:lvlJc w:val="left"/>
      <w:pPr>
        <w:ind w:left="6480" w:hanging="360"/>
      </w:pPr>
      <w:rPr>
        <w:rFonts w:ascii="Wingdings" w:hAnsi="Wingdings" w:hint="default"/>
      </w:rPr>
    </w:lvl>
  </w:abstractNum>
  <w:abstractNum w:abstractNumId="7" w15:restartNumberingAfterBreak="0">
    <w:nsid w:val="4B60408F"/>
    <w:multiLevelType w:val="hybridMultilevel"/>
    <w:tmpl w:val="BFBAE3FC"/>
    <w:lvl w:ilvl="0" w:tplc="C504C5AE">
      <w:start w:val="1"/>
      <w:numFmt w:val="bullet"/>
      <w:lvlText w:val="o"/>
      <w:lvlJc w:val="left"/>
      <w:pPr>
        <w:ind w:left="720" w:hanging="360"/>
      </w:pPr>
      <w:rPr>
        <w:rFonts w:ascii="Wingdings" w:hAnsi="Wingdings" w:hint="default"/>
      </w:rPr>
    </w:lvl>
    <w:lvl w:ilvl="1" w:tplc="3F2E28CE">
      <w:start w:val="1"/>
      <w:numFmt w:val="bullet"/>
      <w:lvlText w:val="o"/>
      <w:lvlJc w:val="left"/>
      <w:pPr>
        <w:ind w:left="1440" w:hanging="360"/>
      </w:pPr>
      <w:rPr>
        <w:rFonts w:ascii="Courier New" w:hAnsi="Courier New" w:hint="default"/>
      </w:rPr>
    </w:lvl>
    <w:lvl w:ilvl="2" w:tplc="BF162D64">
      <w:start w:val="1"/>
      <w:numFmt w:val="bullet"/>
      <w:lvlText w:val=""/>
      <w:lvlJc w:val="left"/>
      <w:pPr>
        <w:ind w:left="2160" w:hanging="360"/>
      </w:pPr>
      <w:rPr>
        <w:rFonts w:ascii="Wingdings" w:hAnsi="Wingdings" w:hint="default"/>
      </w:rPr>
    </w:lvl>
    <w:lvl w:ilvl="3" w:tplc="B48AAE10">
      <w:start w:val="1"/>
      <w:numFmt w:val="bullet"/>
      <w:lvlText w:val=""/>
      <w:lvlJc w:val="left"/>
      <w:pPr>
        <w:ind w:left="2880" w:hanging="360"/>
      </w:pPr>
      <w:rPr>
        <w:rFonts w:ascii="Symbol" w:hAnsi="Symbol" w:hint="default"/>
      </w:rPr>
    </w:lvl>
    <w:lvl w:ilvl="4" w:tplc="0C347DE0">
      <w:start w:val="1"/>
      <w:numFmt w:val="bullet"/>
      <w:lvlText w:val="o"/>
      <w:lvlJc w:val="left"/>
      <w:pPr>
        <w:ind w:left="3600" w:hanging="360"/>
      </w:pPr>
      <w:rPr>
        <w:rFonts w:ascii="Courier New" w:hAnsi="Courier New" w:hint="default"/>
      </w:rPr>
    </w:lvl>
    <w:lvl w:ilvl="5" w:tplc="5E464280">
      <w:start w:val="1"/>
      <w:numFmt w:val="bullet"/>
      <w:lvlText w:val=""/>
      <w:lvlJc w:val="left"/>
      <w:pPr>
        <w:ind w:left="4320" w:hanging="360"/>
      </w:pPr>
      <w:rPr>
        <w:rFonts w:ascii="Wingdings" w:hAnsi="Wingdings" w:hint="default"/>
      </w:rPr>
    </w:lvl>
    <w:lvl w:ilvl="6" w:tplc="8C02C7CA">
      <w:start w:val="1"/>
      <w:numFmt w:val="bullet"/>
      <w:lvlText w:val=""/>
      <w:lvlJc w:val="left"/>
      <w:pPr>
        <w:ind w:left="5040" w:hanging="360"/>
      </w:pPr>
      <w:rPr>
        <w:rFonts w:ascii="Symbol" w:hAnsi="Symbol" w:hint="default"/>
      </w:rPr>
    </w:lvl>
    <w:lvl w:ilvl="7" w:tplc="447001FC">
      <w:start w:val="1"/>
      <w:numFmt w:val="bullet"/>
      <w:lvlText w:val="o"/>
      <w:lvlJc w:val="left"/>
      <w:pPr>
        <w:ind w:left="5760" w:hanging="360"/>
      </w:pPr>
      <w:rPr>
        <w:rFonts w:ascii="Courier New" w:hAnsi="Courier New" w:hint="default"/>
      </w:rPr>
    </w:lvl>
    <w:lvl w:ilvl="8" w:tplc="A04636A6">
      <w:start w:val="1"/>
      <w:numFmt w:val="bullet"/>
      <w:lvlText w:val=""/>
      <w:lvlJc w:val="left"/>
      <w:pPr>
        <w:ind w:left="6480" w:hanging="360"/>
      </w:pPr>
      <w:rPr>
        <w:rFonts w:ascii="Wingdings" w:hAnsi="Wingdings" w:hint="default"/>
      </w:rPr>
    </w:lvl>
  </w:abstractNum>
  <w:abstractNum w:abstractNumId="8" w15:restartNumberingAfterBreak="0">
    <w:nsid w:val="4CFBAB83"/>
    <w:multiLevelType w:val="hybridMultilevel"/>
    <w:tmpl w:val="2904CDDA"/>
    <w:lvl w:ilvl="0" w:tplc="B6AC5EA0">
      <w:start w:val="1"/>
      <w:numFmt w:val="bullet"/>
      <w:lvlText w:val="o"/>
      <w:lvlJc w:val="left"/>
      <w:pPr>
        <w:ind w:left="720" w:hanging="360"/>
      </w:pPr>
      <w:rPr>
        <w:rFonts w:ascii="Wingdings" w:hAnsi="Wingdings" w:hint="default"/>
      </w:rPr>
    </w:lvl>
    <w:lvl w:ilvl="1" w:tplc="AF7EE736">
      <w:start w:val="1"/>
      <w:numFmt w:val="bullet"/>
      <w:lvlText w:val="o"/>
      <w:lvlJc w:val="left"/>
      <w:pPr>
        <w:ind w:left="1440" w:hanging="360"/>
      </w:pPr>
      <w:rPr>
        <w:rFonts w:ascii="Courier New" w:hAnsi="Courier New" w:hint="default"/>
      </w:rPr>
    </w:lvl>
    <w:lvl w:ilvl="2" w:tplc="87F898B4">
      <w:start w:val="1"/>
      <w:numFmt w:val="bullet"/>
      <w:lvlText w:val=""/>
      <w:lvlJc w:val="left"/>
      <w:pPr>
        <w:ind w:left="2160" w:hanging="360"/>
      </w:pPr>
      <w:rPr>
        <w:rFonts w:ascii="Wingdings" w:hAnsi="Wingdings" w:hint="default"/>
      </w:rPr>
    </w:lvl>
    <w:lvl w:ilvl="3" w:tplc="A82661E0">
      <w:start w:val="1"/>
      <w:numFmt w:val="bullet"/>
      <w:lvlText w:val=""/>
      <w:lvlJc w:val="left"/>
      <w:pPr>
        <w:ind w:left="2880" w:hanging="360"/>
      </w:pPr>
      <w:rPr>
        <w:rFonts w:ascii="Symbol" w:hAnsi="Symbol" w:hint="default"/>
      </w:rPr>
    </w:lvl>
    <w:lvl w:ilvl="4" w:tplc="317E20C0">
      <w:start w:val="1"/>
      <w:numFmt w:val="bullet"/>
      <w:lvlText w:val="o"/>
      <w:lvlJc w:val="left"/>
      <w:pPr>
        <w:ind w:left="3600" w:hanging="360"/>
      </w:pPr>
      <w:rPr>
        <w:rFonts w:ascii="Courier New" w:hAnsi="Courier New" w:hint="default"/>
      </w:rPr>
    </w:lvl>
    <w:lvl w:ilvl="5" w:tplc="D200D5C2">
      <w:start w:val="1"/>
      <w:numFmt w:val="bullet"/>
      <w:lvlText w:val=""/>
      <w:lvlJc w:val="left"/>
      <w:pPr>
        <w:ind w:left="4320" w:hanging="360"/>
      </w:pPr>
      <w:rPr>
        <w:rFonts w:ascii="Wingdings" w:hAnsi="Wingdings" w:hint="default"/>
      </w:rPr>
    </w:lvl>
    <w:lvl w:ilvl="6" w:tplc="04AC83D6">
      <w:start w:val="1"/>
      <w:numFmt w:val="bullet"/>
      <w:lvlText w:val=""/>
      <w:lvlJc w:val="left"/>
      <w:pPr>
        <w:ind w:left="5040" w:hanging="360"/>
      </w:pPr>
      <w:rPr>
        <w:rFonts w:ascii="Symbol" w:hAnsi="Symbol" w:hint="default"/>
      </w:rPr>
    </w:lvl>
    <w:lvl w:ilvl="7" w:tplc="3AE6F48C">
      <w:start w:val="1"/>
      <w:numFmt w:val="bullet"/>
      <w:lvlText w:val="o"/>
      <w:lvlJc w:val="left"/>
      <w:pPr>
        <w:ind w:left="5760" w:hanging="360"/>
      </w:pPr>
      <w:rPr>
        <w:rFonts w:ascii="Courier New" w:hAnsi="Courier New" w:hint="default"/>
      </w:rPr>
    </w:lvl>
    <w:lvl w:ilvl="8" w:tplc="5A109B08">
      <w:start w:val="1"/>
      <w:numFmt w:val="bullet"/>
      <w:lvlText w:val=""/>
      <w:lvlJc w:val="left"/>
      <w:pPr>
        <w:ind w:left="6480" w:hanging="360"/>
      </w:pPr>
      <w:rPr>
        <w:rFonts w:ascii="Wingdings" w:hAnsi="Wingdings" w:hint="default"/>
      </w:rPr>
    </w:lvl>
  </w:abstractNum>
  <w:abstractNum w:abstractNumId="9" w15:restartNumberingAfterBreak="0">
    <w:nsid w:val="4EB88A9B"/>
    <w:multiLevelType w:val="hybridMultilevel"/>
    <w:tmpl w:val="DEAAAF3E"/>
    <w:lvl w:ilvl="0" w:tplc="6D4A3B0E">
      <w:start w:val="1"/>
      <w:numFmt w:val="bullet"/>
      <w:lvlText w:val="o"/>
      <w:lvlJc w:val="left"/>
      <w:pPr>
        <w:ind w:left="720" w:hanging="360"/>
      </w:pPr>
      <w:rPr>
        <w:rFonts w:ascii="Wingdings" w:hAnsi="Wingdings" w:hint="default"/>
      </w:rPr>
    </w:lvl>
    <w:lvl w:ilvl="1" w:tplc="072211C0">
      <w:start w:val="1"/>
      <w:numFmt w:val="bullet"/>
      <w:lvlText w:val="o"/>
      <w:lvlJc w:val="left"/>
      <w:pPr>
        <w:ind w:left="1440" w:hanging="360"/>
      </w:pPr>
      <w:rPr>
        <w:rFonts w:ascii="Courier New" w:hAnsi="Courier New" w:hint="default"/>
      </w:rPr>
    </w:lvl>
    <w:lvl w:ilvl="2" w:tplc="73E23D38">
      <w:start w:val="1"/>
      <w:numFmt w:val="bullet"/>
      <w:lvlText w:val=""/>
      <w:lvlJc w:val="left"/>
      <w:pPr>
        <w:ind w:left="2160" w:hanging="360"/>
      </w:pPr>
      <w:rPr>
        <w:rFonts w:ascii="Wingdings" w:hAnsi="Wingdings" w:hint="default"/>
      </w:rPr>
    </w:lvl>
    <w:lvl w:ilvl="3" w:tplc="0C3EF0CC">
      <w:start w:val="1"/>
      <w:numFmt w:val="bullet"/>
      <w:lvlText w:val=""/>
      <w:lvlJc w:val="left"/>
      <w:pPr>
        <w:ind w:left="2880" w:hanging="360"/>
      </w:pPr>
      <w:rPr>
        <w:rFonts w:ascii="Symbol" w:hAnsi="Symbol" w:hint="default"/>
      </w:rPr>
    </w:lvl>
    <w:lvl w:ilvl="4" w:tplc="4B6CD20E">
      <w:start w:val="1"/>
      <w:numFmt w:val="bullet"/>
      <w:lvlText w:val="o"/>
      <w:lvlJc w:val="left"/>
      <w:pPr>
        <w:ind w:left="3600" w:hanging="360"/>
      </w:pPr>
      <w:rPr>
        <w:rFonts w:ascii="Courier New" w:hAnsi="Courier New" w:hint="default"/>
      </w:rPr>
    </w:lvl>
    <w:lvl w:ilvl="5" w:tplc="0CEAC84E">
      <w:start w:val="1"/>
      <w:numFmt w:val="bullet"/>
      <w:lvlText w:val=""/>
      <w:lvlJc w:val="left"/>
      <w:pPr>
        <w:ind w:left="4320" w:hanging="360"/>
      </w:pPr>
      <w:rPr>
        <w:rFonts w:ascii="Wingdings" w:hAnsi="Wingdings" w:hint="default"/>
      </w:rPr>
    </w:lvl>
    <w:lvl w:ilvl="6" w:tplc="ECFAF0E2">
      <w:start w:val="1"/>
      <w:numFmt w:val="bullet"/>
      <w:lvlText w:val=""/>
      <w:lvlJc w:val="left"/>
      <w:pPr>
        <w:ind w:left="5040" w:hanging="360"/>
      </w:pPr>
      <w:rPr>
        <w:rFonts w:ascii="Symbol" w:hAnsi="Symbol" w:hint="default"/>
      </w:rPr>
    </w:lvl>
    <w:lvl w:ilvl="7" w:tplc="C38A41A6">
      <w:start w:val="1"/>
      <w:numFmt w:val="bullet"/>
      <w:lvlText w:val="o"/>
      <w:lvlJc w:val="left"/>
      <w:pPr>
        <w:ind w:left="5760" w:hanging="360"/>
      </w:pPr>
      <w:rPr>
        <w:rFonts w:ascii="Courier New" w:hAnsi="Courier New" w:hint="default"/>
      </w:rPr>
    </w:lvl>
    <w:lvl w:ilvl="8" w:tplc="E0CC8F2E">
      <w:start w:val="1"/>
      <w:numFmt w:val="bullet"/>
      <w:lvlText w:val=""/>
      <w:lvlJc w:val="left"/>
      <w:pPr>
        <w:ind w:left="6480" w:hanging="360"/>
      </w:pPr>
      <w:rPr>
        <w:rFonts w:ascii="Wingdings" w:hAnsi="Wingdings" w:hint="default"/>
      </w:rPr>
    </w:lvl>
  </w:abstractNum>
  <w:abstractNum w:abstractNumId="10" w15:restartNumberingAfterBreak="0">
    <w:nsid w:val="635C1199"/>
    <w:multiLevelType w:val="hybridMultilevel"/>
    <w:tmpl w:val="214CE250"/>
    <w:lvl w:ilvl="0" w:tplc="A496797E">
      <w:start w:val="1"/>
      <w:numFmt w:val="bullet"/>
      <w:lvlText w:val="o"/>
      <w:lvlJc w:val="left"/>
      <w:pPr>
        <w:ind w:left="720" w:hanging="360"/>
      </w:pPr>
      <w:rPr>
        <w:rFonts w:ascii="Wingdings" w:hAnsi="Wingdings" w:hint="default"/>
      </w:rPr>
    </w:lvl>
    <w:lvl w:ilvl="1" w:tplc="3F92344C">
      <w:start w:val="1"/>
      <w:numFmt w:val="bullet"/>
      <w:lvlText w:val="o"/>
      <w:lvlJc w:val="left"/>
      <w:pPr>
        <w:ind w:left="1440" w:hanging="360"/>
      </w:pPr>
      <w:rPr>
        <w:rFonts w:ascii="Courier New" w:hAnsi="Courier New" w:hint="default"/>
      </w:rPr>
    </w:lvl>
    <w:lvl w:ilvl="2" w:tplc="C6460E92">
      <w:start w:val="1"/>
      <w:numFmt w:val="bullet"/>
      <w:lvlText w:val=""/>
      <w:lvlJc w:val="left"/>
      <w:pPr>
        <w:ind w:left="2160" w:hanging="360"/>
      </w:pPr>
      <w:rPr>
        <w:rFonts w:ascii="Wingdings" w:hAnsi="Wingdings" w:hint="default"/>
      </w:rPr>
    </w:lvl>
    <w:lvl w:ilvl="3" w:tplc="52C4897A">
      <w:start w:val="1"/>
      <w:numFmt w:val="bullet"/>
      <w:lvlText w:val=""/>
      <w:lvlJc w:val="left"/>
      <w:pPr>
        <w:ind w:left="2880" w:hanging="360"/>
      </w:pPr>
      <w:rPr>
        <w:rFonts w:ascii="Symbol" w:hAnsi="Symbol" w:hint="default"/>
      </w:rPr>
    </w:lvl>
    <w:lvl w:ilvl="4" w:tplc="AE7C76A6">
      <w:start w:val="1"/>
      <w:numFmt w:val="bullet"/>
      <w:lvlText w:val="o"/>
      <w:lvlJc w:val="left"/>
      <w:pPr>
        <w:ind w:left="3600" w:hanging="360"/>
      </w:pPr>
      <w:rPr>
        <w:rFonts w:ascii="Courier New" w:hAnsi="Courier New" w:hint="default"/>
      </w:rPr>
    </w:lvl>
    <w:lvl w:ilvl="5" w:tplc="3226256C">
      <w:start w:val="1"/>
      <w:numFmt w:val="bullet"/>
      <w:lvlText w:val=""/>
      <w:lvlJc w:val="left"/>
      <w:pPr>
        <w:ind w:left="4320" w:hanging="360"/>
      </w:pPr>
      <w:rPr>
        <w:rFonts w:ascii="Wingdings" w:hAnsi="Wingdings" w:hint="default"/>
      </w:rPr>
    </w:lvl>
    <w:lvl w:ilvl="6" w:tplc="EA1CD444">
      <w:start w:val="1"/>
      <w:numFmt w:val="bullet"/>
      <w:lvlText w:val=""/>
      <w:lvlJc w:val="left"/>
      <w:pPr>
        <w:ind w:left="5040" w:hanging="360"/>
      </w:pPr>
      <w:rPr>
        <w:rFonts w:ascii="Symbol" w:hAnsi="Symbol" w:hint="default"/>
      </w:rPr>
    </w:lvl>
    <w:lvl w:ilvl="7" w:tplc="BFE68CF6">
      <w:start w:val="1"/>
      <w:numFmt w:val="bullet"/>
      <w:lvlText w:val="o"/>
      <w:lvlJc w:val="left"/>
      <w:pPr>
        <w:ind w:left="5760" w:hanging="360"/>
      </w:pPr>
      <w:rPr>
        <w:rFonts w:ascii="Courier New" w:hAnsi="Courier New" w:hint="default"/>
      </w:rPr>
    </w:lvl>
    <w:lvl w:ilvl="8" w:tplc="51522484">
      <w:start w:val="1"/>
      <w:numFmt w:val="bullet"/>
      <w:lvlText w:val=""/>
      <w:lvlJc w:val="left"/>
      <w:pPr>
        <w:ind w:left="6480" w:hanging="360"/>
      </w:pPr>
      <w:rPr>
        <w:rFonts w:ascii="Wingdings" w:hAnsi="Wingdings" w:hint="default"/>
      </w:rPr>
    </w:lvl>
  </w:abstractNum>
  <w:abstractNum w:abstractNumId="11" w15:restartNumberingAfterBreak="0">
    <w:nsid w:val="72DBEE13"/>
    <w:multiLevelType w:val="hybridMultilevel"/>
    <w:tmpl w:val="20502908"/>
    <w:lvl w:ilvl="0" w:tplc="7B529C82">
      <w:start w:val="1"/>
      <w:numFmt w:val="bullet"/>
      <w:lvlText w:val="o"/>
      <w:lvlJc w:val="left"/>
      <w:pPr>
        <w:ind w:left="720" w:hanging="360"/>
      </w:pPr>
      <w:rPr>
        <w:rFonts w:ascii="Wingdings" w:hAnsi="Wingdings" w:hint="default"/>
      </w:rPr>
    </w:lvl>
    <w:lvl w:ilvl="1" w:tplc="BD26DEEC">
      <w:start w:val="1"/>
      <w:numFmt w:val="bullet"/>
      <w:lvlText w:val="o"/>
      <w:lvlJc w:val="left"/>
      <w:pPr>
        <w:ind w:left="1440" w:hanging="360"/>
      </w:pPr>
      <w:rPr>
        <w:rFonts w:ascii="Courier New" w:hAnsi="Courier New" w:hint="default"/>
      </w:rPr>
    </w:lvl>
    <w:lvl w:ilvl="2" w:tplc="92146C84">
      <w:start w:val="1"/>
      <w:numFmt w:val="bullet"/>
      <w:lvlText w:val=""/>
      <w:lvlJc w:val="left"/>
      <w:pPr>
        <w:ind w:left="2160" w:hanging="360"/>
      </w:pPr>
      <w:rPr>
        <w:rFonts w:ascii="Wingdings" w:hAnsi="Wingdings" w:hint="default"/>
      </w:rPr>
    </w:lvl>
    <w:lvl w:ilvl="3" w:tplc="7BA61A96">
      <w:start w:val="1"/>
      <w:numFmt w:val="bullet"/>
      <w:lvlText w:val=""/>
      <w:lvlJc w:val="left"/>
      <w:pPr>
        <w:ind w:left="2880" w:hanging="360"/>
      </w:pPr>
      <w:rPr>
        <w:rFonts w:ascii="Symbol" w:hAnsi="Symbol" w:hint="default"/>
      </w:rPr>
    </w:lvl>
    <w:lvl w:ilvl="4" w:tplc="3E98B97A">
      <w:start w:val="1"/>
      <w:numFmt w:val="bullet"/>
      <w:lvlText w:val="o"/>
      <w:lvlJc w:val="left"/>
      <w:pPr>
        <w:ind w:left="3600" w:hanging="360"/>
      </w:pPr>
      <w:rPr>
        <w:rFonts w:ascii="Courier New" w:hAnsi="Courier New" w:hint="default"/>
      </w:rPr>
    </w:lvl>
    <w:lvl w:ilvl="5" w:tplc="1754625E">
      <w:start w:val="1"/>
      <w:numFmt w:val="bullet"/>
      <w:lvlText w:val=""/>
      <w:lvlJc w:val="left"/>
      <w:pPr>
        <w:ind w:left="4320" w:hanging="360"/>
      </w:pPr>
      <w:rPr>
        <w:rFonts w:ascii="Wingdings" w:hAnsi="Wingdings" w:hint="default"/>
      </w:rPr>
    </w:lvl>
    <w:lvl w:ilvl="6" w:tplc="2A624232">
      <w:start w:val="1"/>
      <w:numFmt w:val="bullet"/>
      <w:lvlText w:val=""/>
      <w:lvlJc w:val="left"/>
      <w:pPr>
        <w:ind w:left="5040" w:hanging="360"/>
      </w:pPr>
      <w:rPr>
        <w:rFonts w:ascii="Symbol" w:hAnsi="Symbol" w:hint="default"/>
      </w:rPr>
    </w:lvl>
    <w:lvl w:ilvl="7" w:tplc="F9F4B36A">
      <w:start w:val="1"/>
      <w:numFmt w:val="bullet"/>
      <w:lvlText w:val="o"/>
      <w:lvlJc w:val="left"/>
      <w:pPr>
        <w:ind w:left="5760" w:hanging="360"/>
      </w:pPr>
      <w:rPr>
        <w:rFonts w:ascii="Courier New" w:hAnsi="Courier New" w:hint="default"/>
      </w:rPr>
    </w:lvl>
    <w:lvl w:ilvl="8" w:tplc="9A96065C">
      <w:start w:val="1"/>
      <w:numFmt w:val="bullet"/>
      <w:lvlText w:val=""/>
      <w:lvlJc w:val="left"/>
      <w:pPr>
        <w:ind w:left="6480" w:hanging="360"/>
      </w:pPr>
      <w:rPr>
        <w:rFonts w:ascii="Wingdings" w:hAnsi="Wingdings" w:hint="default"/>
      </w:rPr>
    </w:lvl>
  </w:abstractNum>
  <w:num w:numId="1" w16cid:durableId="1869105104">
    <w:abstractNumId w:val="6"/>
  </w:num>
  <w:num w:numId="2" w16cid:durableId="1232346449">
    <w:abstractNumId w:val="11"/>
  </w:num>
  <w:num w:numId="3" w16cid:durableId="1900171269">
    <w:abstractNumId w:val="5"/>
  </w:num>
  <w:num w:numId="4" w16cid:durableId="1746301526">
    <w:abstractNumId w:val="9"/>
  </w:num>
  <w:num w:numId="5" w16cid:durableId="893003234">
    <w:abstractNumId w:val="8"/>
  </w:num>
  <w:num w:numId="6" w16cid:durableId="386418249">
    <w:abstractNumId w:val="10"/>
  </w:num>
  <w:num w:numId="7" w16cid:durableId="1145702220">
    <w:abstractNumId w:val="7"/>
  </w:num>
  <w:num w:numId="8" w16cid:durableId="1695769162">
    <w:abstractNumId w:val="2"/>
  </w:num>
  <w:num w:numId="9" w16cid:durableId="1533227299">
    <w:abstractNumId w:val="1"/>
  </w:num>
  <w:num w:numId="10" w16cid:durableId="751780201">
    <w:abstractNumId w:val="4"/>
  </w:num>
  <w:num w:numId="11" w16cid:durableId="1407529014">
    <w:abstractNumId w:val="0"/>
  </w:num>
  <w:num w:numId="12" w16cid:durableId="1603950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D3D15A"/>
    <w:rsid w:val="0020BB8B"/>
    <w:rsid w:val="00222AD5"/>
    <w:rsid w:val="004A0FB7"/>
    <w:rsid w:val="004A6FB6"/>
    <w:rsid w:val="004B3915"/>
    <w:rsid w:val="004F007E"/>
    <w:rsid w:val="005FB9B0"/>
    <w:rsid w:val="0061762F"/>
    <w:rsid w:val="009249CC"/>
    <w:rsid w:val="00962AE6"/>
    <w:rsid w:val="00A80BD2"/>
    <w:rsid w:val="00AC0ECD"/>
    <w:rsid w:val="00D533C1"/>
    <w:rsid w:val="00E32F83"/>
    <w:rsid w:val="00E42C3A"/>
    <w:rsid w:val="00E61238"/>
    <w:rsid w:val="00FD2BC6"/>
    <w:rsid w:val="0275249E"/>
    <w:rsid w:val="0299FFA0"/>
    <w:rsid w:val="03571D98"/>
    <w:rsid w:val="04B83AF7"/>
    <w:rsid w:val="055EE0B7"/>
    <w:rsid w:val="061158E7"/>
    <w:rsid w:val="0631F2BA"/>
    <w:rsid w:val="07AB39C4"/>
    <w:rsid w:val="081A203C"/>
    <w:rsid w:val="08C78E84"/>
    <w:rsid w:val="09C4F7A6"/>
    <w:rsid w:val="09C753F7"/>
    <w:rsid w:val="0A621221"/>
    <w:rsid w:val="0B3A03A5"/>
    <w:rsid w:val="0B457BFB"/>
    <w:rsid w:val="0C546442"/>
    <w:rsid w:val="0C86BAC9"/>
    <w:rsid w:val="0D461459"/>
    <w:rsid w:val="0DE02608"/>
    <w:rsid w:val="0E0E551F"/>
    <w:rsid w:val="0E48257C"/>
    <w:rsid w:val="0EEE1B30"/>
    <w:rsid w:val="0F81EC2F"/>
    <w:rsid w:val="0F8735A9"/>
    <w:rsid w:val="0FAEB437"/>
    <w:rsid w:val="10F80456"/>
    <w:rsid w:val="1193D589"/>
    <w:rsid w:val="11DD02E0"/>
    <w:rsid w:val="1253BFC1"/>
    <w:rsid w:val="1266044F"/>
    <w:rsid w:val="135225F0"/>
    <w:rsid w:val="1458C401"/>
    <w:rsid w:val="14590A21"/>
    <w:rsid w:val="1468BE28"/>
    <w:rsid w:val="14BB0A7B"/>
    <w:rsid w:val="158093F9"/>
    <w:rsid w:val="15F9641F"/>
    <w:rsid w:val="16B2B664"/>
    <w:rsid w:val="176267D9"/>
    <w:rsid w:val="1838D377"/>
    <w:rsid w:val="18AC13ED"/>
    <w:rsid w:val="199E2556"/>
    <w:rsid w:val="1A650D6B"/>
    <w:rsid w:val="1ADA428C"/>
    <w:rsid w:val="1AFECB6D"/>
    <w:rsid w:val="1BA3F2B8"/>
    <w:rsid w:val="1BB1F224"/>
    <w:rsid w:val="1C000DD7"/>
    <w:rsid w:val="1CD68830"/>
    <w:rsid w:val="1CE24D96"/>
    <w:rsid w:val="1E388C98"/>
    <w:rsid w:val="1F532396"/>
    <w:rsid w:val="1FF682A0"/>
    <w:rsid w:val="21527B14"/>
    <w:rsid w:val="216E3863"/>
    <w:rsid w:val="21D49972"/>
    <w:rsid w:val="226813F1"/>
    <w:rsid w:val="22B0E43B"/>
    <w:rsid w:val="230C029A"/>
    <w:rsid w:val="2311EA33"/>
    <w:rsid w:val="2408B0B1"/>
    <w:rsid w:val="24891ED4"/>
    <w:rsid w:val="24D2D23B"/>
    <w:rsid w:val="251520A8"/>
    <w:rsid w:val="258D9D2E"/>
    <w:rsid w:val="258FBB1D"/>
    <w:rsid w:val="274FBE1C"/>
    <w:rsid w:val="2887D549"/>
    <w:rsid w:val="29751BEB"/>
    <w:rsid w:val="2A6B2CFF"/>
    <w:rsid w:val="2A85710B"/>
    <w:rsid w:val="2AD1A3A7"/>
    <w:rsid w:val="2BABCCD7"/>
    <w:rsid w:val="2BC1E76B"/>
    <w:rsid w:val="2C1F70BF"/>
    <w:rsid w:val="2C398998"/>
    <w:rsid w:val="2CF6A0AA"/>
    <w:rsid w:val="2D5A23F7"/>
    <w:rsid w:val="2DC69199"/>
    <w:rsid w:val="2E1375EF"/>
    <w:rsid w:val="2F200935"/>
    <w:rsid w:val="2F55BFE9"/>
    <w:rsid w:val="306DDFD4"/>
    <w:rsid w:val="30C7A45F"/>
    <w:rsid w:val="30F6FBCB"/>
    <w:rsid w:val="3191DD27"/>
    <w:rsid w:val="3265DA55"/>
    <w:rsid w:val="3298BF62"/>
    <w:rsid w:val="32D44AEF"/>
    <w:rsid w:val="3307E0F4"/>
    <w:rsid w:val="33080910"/>
    <w:rsid w:val="3312B00E"/>
    <w:rsid w:val="33FCBC1B"/>
    <w:rsid w:val="34DF84F4"/>
    <w:rsid w:val="34E7CFAF"/>
    <w:rsid w:val="357E86BD"/>
    <w:rsid w:val="36463B21"/>
    <w:rsid w:val="36EA8E83"/>
    <w:rsid w:val="376E28D6"/>
    <w:rsid w:val="377B7EE2"/>
    <w:rsid w:val="37E3C95C"/>
    <w:rsid w:val="37E62131"/>
    <w:rsid w:val="384FE5A0"/>
    <w:rsid w:val="385552A8"/>
    <w:rsid w:val="3882EE4D"/>
    <w:rsid w:val="392AF0B3"/>
    <w:rsid w:val="39B423C9"/>
    <w:rsid w:val="3AD3D15A"/>
    <w:rsid w:val="3B01561E"/>
    <w:rsid w:val="3B2FBA5E"/>
    <w:rsid w:val="3BB676AF"/>
    <w:rsid w:val="3BDDD024"/>
    <w:rsid w:val="3C26794B"/>
    <w:rsid w:val="3C2710C3"/>
    <w:rsid w:val="3C95E06D"/>
    <w:rsid w:val="3DC441FD"/>
    <w:rsid w:val="3EBE96BF"/>
    <w:rsid w:val="3FA01F65"/>
    <w:rsid w:val="4000D982"/>
    <w:rsid w:val="406D3A58"/>
    <w:rsid w:val="40E6A0A5"/>
    <w:rsid w:val="4105DD51"/>
    <w:rsid w:val="4258551E"/>
    <w:rsid w:val="425D4EFC"/>
    <w:rsid w:val="432496BB"/>
    <w:rsid w:val="4332F1ED"/>
    <w:rsid w:val="435A45A4"/>
    <w:rsid w:val="44112606"/>
    <w:rsid w:val="449B74D4"/>
    <w:rsid w:val="4658A4DF"/>
    <w:rsid w:val="46AE5F40"/>
    <w:rsid w:val="476C73B5"/>
    <w:rsid w:val="47E26CBD"/>
    <w:rsid w:val="47F5750F"/>
    <w:rsid w:val="487F0206"/>
    <w:rsid w:val="48D140EF"/>
    <w:rsid w:val="49476888"/>
    <w:rsid w:val="4982FCF1"/>
    <w:rsid w:val="49BF31BF"/>
    <w:rsid w:val="4A22A952"/>
    <w:rsid w:val="4A238D13"/>
    <w:rsid w:val="4B2C1602"/>
    <w:rsid w:val="4C0C0B49"/>
    <w:rsid w:val="4D02FE0E"/>
    <w:rsid w:val="4D7C599F"/>
    <w:rsid w:val="4DE05AFC"/>
    <w:rsid w:val="4E63B6C4"/>
    <w:rsid w:val="4E7EFA7D"/>
    <w:rsid w:val="4F797B0B"/>
    <w:rsid w:val="51F6A997"/>
    <w:rsid w:val="52E7057F"/>
    <w:rsid w:val="541100EB"/>
    <w:rsid w:val="551B71AD"/>
    <w:rsid w:val="553D6A3E"/>
    <w:rsid w:val="56119161"/>
    <w:rsid w:val="56357388"/>
    <w:rsid w:val="568437C9"/>
    <w:rsid w:val="56CF21FC"/>
    <w:rsid w:val="56D93A9F"/>
    <w:rsid w:val="56FFAA47"/>
    <w:rsid w:val="57022AA9"/>
    <w:rsid w:val="57A87B90"/>
    <w:rsid w:val="5810F862"/>
    <w:rsid w:val="58750B00"/>
    <w:rsid w:val="592F01FA"/>
    <w:rsid w:val="5A59E541"/>
    <w:rsid w:val="5AE9C5FA"/>
    <w:rsid w:val="5C46FF7E"/>
    <w:rsid w:val="5C9694EF"/>
    <w:rsid w:val="5D6EB941"/>
    <w:rsid w:val="5DE9484B"/>
    <w:rsid w:val="5E211E68"/>
    <w:rsid w:val="5E8E06FB"/>
    <w:rsid w:val="5ED311AD"/>
    <w:rsid w:val="5F222BF9"/>
    <w:rsid w:val="606EE20E"/>
    <w:rsid w:val="60C7E653"/>
    <w:rsid w:val="61519D6E"/>
    <w:rsid w:val="61D6048D"/>
    <w:rsid w:val="620AB26F"/>
    <w:rsid w:val="628C15E6"/>
    <w:rsid w:val="629BD327"/>
    <w:rsid w:val="6318E026"/>
    <w:rsid w:val="6369BD07"/>
    <w:rsid w:val="64128A22"/>
    <w:rsid w:val="653780EC"/>
    <w:rsid w:val="65425331"/>
    <w:rsid w:val="6563CB7F"/>
    <w:rsid w:val="65E3E38B"/>
    <w:rsid w:val="66318C7E"/>
    <w:rsid w:val="66DBC67C"/>
    <w:rsid w:val="66F74BEF"/>
    <w:rsid w:val="67C04BF0"/>
    <w:rsid w:val="6877FBA2"/>
    <w:rsid w:val="6879F3F3"/>
    <w:rsid w:val="68E98565"/>
    <w:rsid w:val="69BE9067"/>
    <w:rsid w:val="6A15C454"/>
    <w:rsid w:val="6BCC588D"/>
    <w:rsid w:val="6C5A9195"/>
    <w:rsid w:val="6CB546EC"/>
    <w:rsid w:val="6D4D6516"/>
    <w:rsid w:val="6D763A92"/>
    <w:rsid w:val="700F25D4"/>
    <w:rsid w:val="70E74A5A"/>
    <w:rsid w:val="718D0AE2"/>
    <w:rsid w:val="71C6573C"/>
    <w:rsid w:val="7222BF2D"/>
    <w:rsid w:val="73BCA69A"/>
    <w:rsid w:val="74F4645D"/>
    <w:rsid w:val="7583948D"/>
    <w:rsid w:val="75A00A17"/>
    <w:rsid w:val="75D90468"/>
    <w:rsid w:val="75E1C7F8"/>
    <w:rsid w:val="77507598"/>
    <w:rsid w:val="79EC9750"/>
    <w:rsid w:val="7A2D911A"/>
    <w:rsid w:val="7AD20C36"/>
    <w:rsid w:val="7B989471"/>
    <w:rsid w:val="7BC9617B"/>
    <w:rsid w:val="7CF05674"/>
    <w:rsid w:val="7E80214F"/>
    <w:rsid w:val="7FD9F3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3D15A"/>
  <w15:chartTrackingRefBased/>
  <w15:docId w15:val="{42700545-20CC-4FD7-93BA-FB4FFB68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FootnoteReference">
    <w:name w:val="footnote reference"/>
    <w:basedOn w:val="DefaultParagraphFont"/>
    <w:uiPriority w:val="99"/>
    <w:semiHidden/>
    <w:unhideWhenUsed/>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C0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ECD"/>
  </w:style>
  <w:style w:type="paragraph" w:styleId="Footer">
    <w:name w:val="footer"/>
    <w:basedOn w:val="Normal"/>
    <w:link w:val="FooterChar"/>
    <w:uiPriority w:val="99"/>
    <w:unhideWhenUsed/>
    <w:rsid w:val="00AC0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daqcord.org/daqcord-ques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ncf.org/sbp/daqcord" TargetMode="External"/><Relationship Id="rId1" Type="http://schemas.openxmlformats.org/officeDocument/2006/relationships/hyperlink" Target="https://www.daqcor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7b0145-11f1-4cf9-8c13-554b3f67f84f" xsi:nil="true"/>
    <lcf76f155ced4ddcb4097134ff3c332f xmlns="93c13e9a-446c-4fa0-a149-b19783049fde">
      <Terms xmlns="http://schemas.microsoft.com/office/infopath/2007/PartnerControls"/>
    </lcf76f155ced4ddcb4097134ff3c332f>
    <SharedWithUsers xmlns="1f7b0145-11f1-4cf9-8c13-554b3f67f84f">
      <UserInfo>
        <DisplayName/>
        <AccountId xsi:nil="true"/>
        <AccountType/>
      </UserInfo>
    </SharedWithUsers>
    <MediaLengthInSeconds xmlns="93c13e9a-446c-4fa0-a149-b19783049f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23B9011927AB4FA2CBD73B12A22085" ma:contentTypeVersion="17" ma:contentTypeDescription="Create a new document." ma:contentTypeScope="" ma:versionID="7e8a6a61c331b230da6b3b4287c188d0">
  <xsd:schema xmlns:xsd="http://www.w3.org/2001/XMLSchema" xmlns:xs="http://www.w3.org/2001/XMLSchema" xmlns:p="http://schemas.microsoft.com/office/2006/metadata/properties" xmlns:ns2="93c13e9a-446c-4fa0-a149-b19783049fde" xmlns:ns3="1f7b0145-11f1-4cf9-8c13-554b3f67f84f" targetNamespace="http://schemas.microsoft.com/office/2006/metadata/properties" ma:root="true" ma:fieldsID="616e4fa5c4af13a3fa622326756483ed" ns2:_="" ns3:_="">
    <xsd:import namespace="93c13e9a-446c-4fa0-a149-b19783049fde"/>
    <xsd:import namespace="1f7b0145-11f1-4cf9-8c13-554b3f67f8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13e9a-446c-4fa0-a149-b19783049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b09959-f73b-4585-8f27-d8f96ccf31cf"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7b0145-11f1-4cf9-8c13-554b3f67f8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f1add44-1ff5-4699-8bf0-d604f2c451e1}" ma:internalName="TaxCatchAll" ma:showField="CatchAllData" ma:web="1f7b0145-11f1-4cf9-8c13-554b3f67f8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D0652-E3F4-4D80-8A02-64E3563CEEBD}">
  <ds:schemaRefs>
    <ds:schemaRef ds:uri="http://schemas.microsoft.com/sharepoint/v3/contenttype/forms"/>
  </ds:schemaRefs>
</ds:datastoreItem>
</file>

<file path=customXml/itemProps2.xml><?xml version="1.0" encoding="utf-8"?>
<ds:datastoreItem xmlns:ds="http://schemas.openxmlformats.org/officeDocument/2006/customXml" ds:itemID="{1988357D-D21F-42E5-9906-1672753CDC4D}">
  <ds:schemaRefs>
    <ds:schemaRef ds:uri="http://schemas.openxmlformats.org/package/2006/metadata/core-properties"/>
    <ds:schemaRef ds:uri="93c13e9a-446c-4fa0-a149-b19783049fde"/>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1f7b0145-11f1-4cf9-8c13-554b3f67f84f"/>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A4A3C116-5042-4C84-802F-1A3CB8968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13e9a-446c-4fa0-a149-b19783049fde"/>
    <ds:schemaRef ds:uri="1f7b0145-11f1-4cf9-8c13-554b3f67f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1212</Words>
  <Characters>6909</Characters>
  <Application>Microsoft Office Word</Application>
  <DocSecurity>0</DocSecurity>
  <Lines>57</Lines>
  <Paragraphs>16</Paragraphs>
  <ScaleCrop>false</ScaleCrop>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Jeanson</dc:creator>
  <cp:keywords/>
  <dc:description/>
  <cp:lastModifiedBy>Justina Zych</cp:lastModifiedBy>
  <cp:revision>29</cp:revision>
  <dcterms:created xsi:type="dcterms:W3CDTF">2023-08-24T21:34:00Z</dcterms:created>
  <dcterms:modified xsi:type="dcterms:W3CDTF">2024-07-24T19:34:00Z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0x0101009F23B9011927AB4FA2CBD73B12A22085</vt:lpwstr>
  </property>
  <property fmtid="{D5CDD505-2E9C-101B-9397-08002B2CF9AE}" pid="3" name="Order">
    <vt:r8>141200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